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56" w:rsidRPr="00B35794" w:rsidRDefault="00211B8B" w:rsidP="00BB537C">
      <w:pPr>
        <w:pStyle w:val="Titolo3"/>
        <w:keepNext w:val="0"/>
        <w:spacing w:before="240"/>
        <w:rPr>
          <w:sz w:val="24"/>
        </w:rPr>
      </w:pPr>
      <w:r>
        <w:rPr>
          <w:sz w:val="24"/>
        </w:rPr>
        <w:t xml:space="preserve">DOMANDA </w:t>
      </w:r>
      <w:proofErr w:type="spellStart"/>
      <w:r w:rsidR="00EB1C56" w:rsidRPr="00B35794">
        <w:rPr>
          <w:sz w:val="24"/>
        </w:rPr>
        <w:t>DI</w:t>
      </w:r>
      <w:proofErr w:type="spellEnd"/>
      <w:r w:rsidR="00EB1C56" w:rsidRPr="00B35794">
        <w:rPr>
          <w:sz w:val="24"/>
        </w:rPr>
        <w:t xml:space="preserve"> AUTORIZZAZIONE </w:t>
      </w:r>
      <w:r w:rsidR="00007341">
        <w:rPr>
          <w:sz w:val="24"/>
        </w:rPr>
        <w:t xml:space="preserve">IN DEROGA </w:t>
      </w:r>
      <w:r w:rsidR="00EB1C56" w:rsidRPr="00B35794">
        <w:rPr>
          <w:sz w:val="24"/>
        </w:rPr>
        <w:t>ALL’EMISSIONE SONORA TEMPORANEA PER</w:t>
      </w:r>
      <w:r w:rsidR="00007341">
        <w:rPr>
          <w:sz w:val="24"/>
        </w:rPr>
        <w:br/>
      </w:r>
      <w:r w:rsidR="00EB1C56" w:rsidRPr="004E3FC1">
        <w:rPr>
          <w:sz w:val="32"/>
        </w:rPr>
        <w:t>MANIFESTAZIONI MUSICALI</w:t>
      </w:r>
    </w:p>
    <w:p w:rsidR="00675343" w:rsidRDefault="00FB4A62" w:rsidP="00EB1C56">
      <w:pPr>
        <w:pStyle w:val="Titolo1"/>
        <w:keepNext w:val="0"/>
        <w:ind w:left="5664"/>
      </w:pPr>
      <w:r>
        <w:t>Al</w:t>
      </w:r>
      <w:r w:rsidR="00675343">
        <w:t xml:space="preserve"> </w:t>
      </w:r>
      <w:r>
        <w:t>R</w:t>
      </w:r>
      <w:r w:rsidR="00675343">
        <w:t xml:space="preserve">esponsabile </w:t>
      </w:r>
    </w:p>
    <w:p w:rsidR="00675343" w:rsidRDefault="001D7F98" w:rsidP="00EB1C56">
      <w:pPr>
        <w:widowControl w:val="0"/>
        <w:tabs>
          <w:tab w:val="left" w:pos="5172"/>
          <w:tab w:val="left" w:pos="10344"/>
        </w:tabs>
        <w:ind w:left="6129"/>
        <w:rPr>
          <w:b/>
          <w:bCs/>
          <w:sz w:val="22"/>
        </w:rPr>
      </w:pPr>
      <w:r>
        <w:rPr>
          <w:b/>
          <w:bCs/>
          <w:sz w:val="22"/>
        </w:rPr>
        <w:t>Ufficio AMBIENTE</w:t>
      </w:r>
    </w:p>
    <w:p w:rsidR="00675343" w:rsidRDefault="00675343" w:rsidP="004A6AEE">
      <w:pPr>
        <w:widowControl w:val="0"/>
        <w:pBdr>
          <w:bottom w:val="single" w:sz="4" w:space="1" w:color="auto"/>
        </w:pBdr>
        <w:tabs>
          <w:tab w:val="left" w:pos="5172"/>
          <w:tab w:val="left" w:pos="10344"/>
        </w:tabs>
        <w:spacing w:after="480"/>
        <w:ind w:left="6129"/>
        <w:rPr>
          <w:sz w:val="22"/>
        </w:rPr>
      </w:pPr>
      <w:r>
        <w:rPr>
          <w:b/>
          <w:bCs/>
          <w:sz w:val="22"/>
        </w:rPr>
        <w:t>del Comune di Pisa</w:t>
      </w:r>
    </w:p>
    <w:p w:rsidR="0013250A" w:rsidRDefault="00675343" w:rsidP="00EB1C56">
      <w:pPr>
        <w:pStyle w:val="Corpodeltesto"/>
        <w:widowControl w:val="0"/>
      </w:pPr>
      <w:r>
        <w:t>Il sottoscritto .........................</w:t>
      </w:r>
      <w:proofErr w:type="spellStart"/>
      <w:r>
        <w:t>…………</w:t>
      </w:r>
      <w:proofErr w:type="spellEnd"/>
      <w:r>
        <w:t>........................., nato a .................................. il ...................., residente in ...................</w:t>
      </w:r>
      <w:proofErr w:type="spellStart"/>
      <w:r>
        <w:t>…………………</w:t>
      </w:r>
      <w:proofErr w:type="spellEnd"/>
      <w:r>
        <w:t>.</w:t>
      </w:r>
      <w:r w:rsidR="00E562FB">
        <w:t xml:space="preserve">, Via/Piazza </w:t>
      </w:r>
      <w:proofErr w:type="spellStart"/>
      <w:r w:rsidR="00E562FB">
        <w:t>…….…………………………</w:t>
      </w:r>
      <w:proofErr w:type="spellEnd"/>
      <w:r w:rsidR="00E562FB">
        <w:t>...</w:t>
      </w:r>
      <w:r>
        <w:t>........</w:t>
      </w:r>
      <w:r w:rsidR="00094D89">
        <w:t>...</w:t>
      </w:r>
      <w:r>
        <w:t>........,</w:t>
      </w:r>
    </w:p>
    <w:p w:rsidR="0013250A" w:rsidRDefault="00E562FB" w:rsidP="00EB1C56">
      <w:pPr>
        <w:pStyle w:val="Corpodeltesto"/>
        <w:widowControl w:val="0"/>
        <w:ind w:left="708"/>
      </w:pPr>
      <w:r>
        <w:t>recapito t</w:t>
      </w:r>
      <w:r w:rsidR="00E24572">
        <w:t xml:space="preserve">elefonico </w:t>
      </w:r>
      <w:proofErr w:type="spellStart"/>
      <w:r w:rsidR="00E24572">
        <w:t>…….……</w:t>
      </w:r>
      <w:r w:rsidR="0013250A">
        <w:t>……………</w:t>
      </w:r>
      <w:proofErr w:type="spellEnd"/>
      <w:r w:rsidR="0013250A">
        <w:t>...</w:t>
      </w:r>
      <w:proofErr w:type="spellStart"/>
      <w:r w:rsidR="00E24572">
        <w:t>…………</w:t>
      </w:r>
      <w:proofErr w:type="spellEnd"/>
    </w:p>
    <w:p w:rsidR="0013250A" w:rsidRDefault="00E24572" w:rsidP="00EB1C56">
      <w:pPr>
        <w:pStyle w:val="Corpodeltesto"/>
        <w:widowControl w:val="0"/>
        <w:ind w:left="708"/>
      </w:pPr>
      <w:proofErr w:type="spellStart"/>
      <w:r>
        <w:t>email</w:t>
      </w:r>
      <w:proofErr w:type="spellEnd"/>
      <w:r>
        <w:t xml:space="preserve">: </w:t>
      </w:r>
      <w:proofErr w:type="spellStart"/>
      <w:r>
        <w:t>………………………………………………</w:t>
      </w:r>
      <w:proofErr w:type="spellEnd"/>
      <w:r>
        <w:t>....</w:t>
      </w:r>
    </w:p>
    <w:p w:rsidR="0013250A" w:rsidRDefault="0013250A" w:rsidP="00EB1C56">
      <w:pPr>
        <w:pStyle w:val="Corpodeltesto"/>
        <w:widowControl w:val="0"/>
        <w:ind w:left="708"/>
      </w:pPr>
      <w:r>
        <w:t xml:space="preserve">PEC: </w:t>
      </w:r>
      <w:proofErr w:type="spellStart"/>
      <w:r>
        <w:t>……………………………………….………….</w:t>
      </w:r>
      <w:proofErr w:type="spellEnd"/>
    </w:p>
    <w:p w:rsidR="004E2402" w:rsidRDefault="00675343" w:rsidP="00EB1C56">
      <w:pPr>
        <w:pStyle w:val="Corpodeltesto"/>
        <w:widowControl w:val="0"/>
      </w:pPr>
      <w:r>
        <w:t xml:space="preserve">in </w:t>
      </w:r>
      <w:r w:rsidR="005A567A">
        <w:t>qualità</w:t>
      </w:r>
      <w:r>
        <w:t xml:space="preserve"> di</w:t>
      </w:r>
    </w:p>
    <w:p w:rsidR="004E2402" w:rsidRDefault="001B4E20" w:rsidP="00EB1C56">
      <w:pPr>
        <w:pStyle w:val="Corpodeltesto"/>
        <w:widowControl w:val="0"/>
        <w:numPr>
          <w:ilvl w:val="0"/>
          <w:numId w:val="18"/>
        </w:numPr>
      </w:pPr>
      <w:r>
        <w:t>t</w:t>
      </w:r>
      <w:r w:rsidR="00675343">
        <w:t>itolare</w:t>
      </w:r>
    </w:p>
    <w:p w:rsidR="001B4E20" w:rsidRDefault="00675343" w:rsidP="00EB1C56">
      <w:pPr>
        <w:pStyle w:val="Corpodeltesto"/>
        <w:widowControl w:val="0"/>
        <w:numPr>
          <w:ilvl w:val="0"/>
          <w:numId w:val="18"/>
        </w:numPr>
      </w:pPr>
      <w:r>
        <w:t>rappresentante</w:t>
      </w:r>
      <w:r w:rsidR="001B4E20">
        <w:t xml:space="preserve"> legale</w:t>
      </w:r>
    </w:p>
    <w:p w:rsidR="00BB537C" w:rsidRDefault="00BB537C" w:rsidP="00BB537C">
      <w:pPr>
        <w:pStyle w:val="Corpodeltesto"/>
        <w:widowControl w:val="0"/>
        <w:numPr>
          <w:ilvl w:val="0"/>
          <w:numId w:val="18"/>
        </w:numPr>
      </w:pPr>
      <w:r>
        <w:t xml:space="preserve">altro </w:t>
      </w:r>
      <w:proofErr w:type="spellStart"/>
      <w:r>
        <w:t>…………………………………………………………………………………</w:t>
      </w:r>
      <w:proofErr w:type="spellEnd"/>
      <w:r>
        <w:t>.</w:t>
      </w:r>
    </w:p>
    <w:p w:rsidR="00675343" w:rsidRDefault="00675343" w:rsidP="00EB1C56">
      <w:pPr>
        <w:pStyle w:val="Corpodeltesto"/>
        <w:widowControl w:val="0"/>
      </w:pPr>
      <w:r>
        <w:t xml:space="preserve">della </w:t>
      </w:r>
      <w:proofErr w:type="spellStart"/>
      <w:r>
        <w:t>………………</w:t>
      </w:r>
      <w:r w:rsidR="001B4E20">
        <w:t>…………………………………</w:t>
      </w:r>
      <w:r>
        <w:t>…</w:t>
      </w:r>
      <w:proofErr w:type="spellEnd"/>
      <w:r>
        <w:t xml:space="preserve">...............…....................., con sede sociale in </w:t>
      </w:r>
      <w:proofErr w:type="spellStart"/>
      <w:r w:rsidR="00E562FB">
        <w:t>……………</w:t>
      </w:r>
      <w:proofErr w:type="spellEnd"/>
      <w:r w:rsidR="00E562FB">
        <w:t>.</w:t>
      </w:r>
      <w:r>
        <w:t xml:space="preserve">....................................., </w:t>
      </w:r>
      <w:r w:rsidR="00B35794">
        <w:t xml:space="preserve">Via </w:t>
      </w:r>
      <w:proofErr w:type="spellStart"/>
      <w:r w:rsidR="00B35794">
        <w:t>………………………………………</w:t>
      </w:r>
      <w:r w:rsidR="00E562FB">
        <w:t>…</w:t>
      </w:r>
      <w:proofErr w:type="spellEnd"/>
      <w:r w:rsidR="00E562FB">
        <w:t xml:space="preserve">.. </w:t>
      </w:r>
      <w:r>
        <w:t xml:space="preserve">relativamente alla propria manifestazione all'aperto che si </w:t>
      </w:r>
      <w:r w:rsidR="001B4E20">
        <w:t xml:space="preserve">svolgerà </w:t>
      </w:r>
      <w:r>
        <w:t>in</w:t>
      </w:r>
      <w:r w:rsidR="005A567A">
        <w:t xml:space="preserve"> </w:t>
      </w:r>
      <w:proofErr w:type="spellStart"/>
      <w:r w:rsidR="005A567A">
        <w:t>……………………………………………</w:t>
      </w:r>
      <w:proofErr w:type="spellEnd"/>
      <w:r>
        <w:t xml:space="preserve"> </w:t>
      </w:r>
      <w:r w:rsidR="005A567A">
        <w:t>...</w:t>
      </w:r>
      <w:proofErr w:type="spellStart"/>
      <w:r w:rsidR="00E562FB">
        <w:t>………………………………………</w:t>
      </w:r>
      <w:proofErr w:type="spellEnd"/>
      <w:r w:rsidR="00E562FB">
        <w:t>.</w:t>
      </w:r>
      <w:r>
        <w:t>...........</w:t>
      </w:r>
      <w:proofErr w:type="spellStart"/>
      <w:r>
        <w:t>…………………………</w:t>
      </w:r>
      <w:r w:rsidR="00E562FB">
        <w:t>……</w:t>
      </w:r>
      <w:proofErr w:type="spellEnd"/>
      <w:r w:rsidR="00E562FB">
        <w:t>.</w:t>
      </w:r>
      <w:r>
        <w:t>,</w:t>
      </w:r>
    </w:p>
    <w:p w:rsidR="00675343" w:rsidRDefault="00675343" w:rsidP="00EB1C56">
      <w:pPr>
        <w:widowControl w:val="0"/>
        <w:autoSpaceDE w:val="0"/>
        <w:autoSpaceDN w:val="0"/>
        <w:adjustRightInd w:val="0"/>
        <w:spacing w:before="360" w:after="360" w:line="360" w:lineRule="auto"/>
        <w:jc w:val="center"/>
      </w:pPr>
      <w:r>
        <w:t>C H I E D E</w:t>
      </w:r>
    </w:p>
    <w:p w:rsidR="005A567A" w:rsidRDefault="00675343" w:rsidP="00EB1C56">
      <w:pPr>
        <w:pStyle w:val="Corpodeltesto"/>
        <w:widowControl w:val="0"/>
      </w:pPr>
      <w:r>
        <w:t>ai sensi del Regolamento Comunale per le immissioni sonore da attività temporanee</w:t>
      </w:r>
      <w:r w:rsidR="00642229">
        <w:t xml:space="preserve"> e della DPGR</w:t>
      </w:r>
      <w:r w:rsidR="00F46555">
        <w:t xml:space="preserve"> n. 2R/2014</w:t>
      </w:r>
      <w:r>
        <w:t xml:space="preserve">, l'autorizzazione </w:t>
      </w:r>
      <w:r w:rsidR="00B65EF8">
        <w:t xml:space="preserve">temporanea </w:t>
      </w:r>
      <w:r w:rsidR="004E2402">
        <w:t xml:space="preserve">in deroga ai limiti massimi di immissione sonora di cui al DPCM 14/11/1997 </w:t>
      </w:r>
      <w:r w:rsidR="005A567A">
        <w:t>per l’attività classificata</w:t>
      </w:r>
    </w:p>
    <w:p w:rsidR="005A567A" w:rsidRDefault="005A567A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manifestazione e/o trattenimenti musicali</w:t>
      </w:r>
    </w:p>
    <w:p w:rsidR="005A567A" w:rsidRDefault="005A567A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festa popolare, patronale o politica</w:t>
      </w:r>
    </w:p>
    <w:p w:rsidR="005A567A" w:rsidRDefault="005A567A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luna </w:t>
      </w:r>
      <w:proofErr w:type="spellStart"/>
      <w:r>
        <w:t>park</w:t>
      </w:r>
      <w:proofErr w:type="spellEnd"/>
      <w:r>
        <w:t>, circo</w:t>
      </w:r>
    </w:p>
    <w:p w:rsidR="005A567A" w:rsidRDefault="005A567A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manifestazione sportiva effettuate al di fuori degli impianti ad esse dedicati</w:t>
      </w:r>
    </w:p>
    <w:p w:rsidR="005A567A" w:rsidRDefault="005A567A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spettacolo temporaneo o mobile o comunque all'aperto</w:t>
      </w:r>
    </w:p>
    <w:p w:rsidR="005A567A" w:rsidRDefault="005A567A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annunci pubblicitari sonori effettuati mediante veicoli</w:t>
      </w:r>
    </w:p>
    <w:p w:rsidR="004E3FC1" w:rsidRDefault="004E3FC1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manifestazione al chiuso</w:t>
      </w:r>
    </w:p>
    <w:p w:rsidR="005A567A" w:rsidRDefault="005A567A" w:rsidP="00EB1C5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altro (specificare)</w:t>
      </w:r>
      <w:r w:rsidR="00321B42">
        <w:t xml:space="preserve"> </w:t>
      </w:r>
      <w:proofErr w:type="spellStart"/>
      <w:r w:rsidR="00321B42">
        <w:t>……………………………………………………………………………</w:t>
      </w:r>
      <w:proofErr w:type="spellEnd"/>
      <w:r w:rsidR="00321B42">
        <w:t>..</w:t>
      </w:r>
    </w:p>
    <w:p w:rsidR="004A6AEE" w:rsidRDefault="004A6AEE">
      <w:r>
        <w:br w:type="page"/>
      </w:r>
    </w:p>
    <w:p w:rsidR="00A179E2" w:rsidRDefault="004A6AEE" w:rsidP="004A6AEE">
      <w:pPr>
        <w:pStyle w:val="Corpodeltesto"/>
        <w:widowControl w:val="0"/>
        <w:spacing w:line="240" w:lineRule="auto"/>
      </w:pPr>
      <w:r>
        <w:t>in quanto l’attività viene svolta per</w:t>
      </w:r>
      <w:r w:rsidR="001C4A03">
        <w:rPr>
          <w:rStyle w:val="Rimandonotadichiusura"/>
        </w:rPr>
        <w:endnoteReference w:id="1"/>
      </w:r>
      <w:r w:rsidR="001C4A03">
        <w:t xml:space="preserve"> </w:t>
      </w:r>
    </w:p>
    <w:p w:rsidR="004A6AEE" w:rsidRDefault="00A179E2" w:rsidP="004A6AEE">
      <w:pPr>
        <w:pStyle w:val="Corpodeltesto"/>
        <w:widowControl w:val="0"/>
        <w:spacing w:line="240" w:lineRule="auto"/>
      </w:pPr>
      <w:r w:rsidRPr="00A179E2">
        <w:rPr>
          <w:sz w:val="20"/>
        </w:rPr>
        <w:t xml:space="preserve">(indicare </w:t>
      </w:r>
      <w:r>
        <w:rPr>
          <w:sz w:val="20"/>
        </w:rPr>
        <w:t xml:space="preserve">le particolari esigenze </w:t>
      </w:r>
      <w:r w:rsidRPr="00A179E2">
        <w:rPr>
          <w:sz w:val="20"/>
        </w:rPr>
        <w:t xml:space="preserve">locali o </w:t>
      </w:r>
      <w:r>
        <w:rPr>
          <w:sz w:val="20"/>
        </w:rPr>
        <w:t xml:space="preserve">le ragioni </w:t>
      </w:r>
      <w:r w:rsidRPr="00A179E2">
        <w:rPr>
          <w:sz w:val="20"/>
        </w:rPr>
        <w:t>di pubblica utilità per cui si svolge la manifestazione)</w:t>
      </w:r>
      <w:r>
        <w:rPr>
          <w:sz w:val="20"/>
        </w:rPr>
        <w:t xml:space="preserve"> _______________________________</w:t>
      </w:r>
      <w:r w:rsidR="004A6AEE">
        <w:t>________________________________________________</w:t>
      </w:r>
      <w:r>
        <w:t>______</w:t>
      </w:r>
      <w:r w:rsidR="004A6AEE"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EF8" w:rsidRDefault="00B65EF8" w:rsidP="00B109C3">
      <w:pPr>
        <w:widowControl w:val="0"/>
        <w:autoSpaceDE w:val="0"/>
        <w:autoSpaceDN w:val="0"/>
        <w:adjustRightInd w:val="0"/>
        <w:spacing w:before="360" w:after="240"/>
        <w:jc w:val="center"/>
      </w:pPr>
      <w:r>
        <w:t>DICHIARA</w:t>
      </w:r>
    </w:p>
    <w:p w:rsidR="008E6E2B" w:rsidRDefault="00B65EF8" w:rsidP="004A6AEE">
      <w:pPr>
        <w:widowControl w:val="0"/>
        <w:autoSpaceDE w:val="0"/>
        <w:autoSpaceDN w:val="0"/>
        <w:adjustRightInd w:val="0"/>
        <w:jc w:val="both"/>
      </w:pPr>
      <w:r>
        <w:t>sotto la propria responsabilità e consapevole delle sanzioni penali nel caso di dichiarazioni non veritiere o uso di atti falsi di cui all’art. 76</w:t>
      </w:r>
      <w:r w:rsidR="00401C31">
        <w:t xml:space="preserve"> del DPR n. 445 del 28/12/2000</w:t>
      </w:r>
      <w:r w:rsidR="00E34CF2">
        <w:rPr>
          <w:rStyle w:val="Rimandonotadichiusura"/>
        </w:rPr>
        <w:endnoteReference w:id="2"/>
      </w:r>
      <w:r w:rsidR="00401C31">
        <w:t>:</w:t>
      </w:r>
    </w:p>
    <w:p w:rsidR="008E6E2B" w:rsidRDefault="00B65EF8" w:rsidP="008E6E2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di non essere in grado di rispettare i limiti massimi indicati dal DPCM 14/11/1997 per i seguenti motivi: ________________________________</w:t>
      </w:r>
      <w:r w:rsidR="008E6E2B">
        <w:t>____________________________</w:t>
      </w:r>
    </w:p>
    <w:p w:rsidR="00CB4FA9" w:rsidRDefault="00B65EF8" w:rsidP="008E6E2B">
      <w:pPr>
        <w:widowControl w:val="0"/>
        <w:autoSpaceDE w:val="0"/>
        <w:autoSpaceDN w:val="0"/>
        <w:adjustRightInd w:val="0"/>
        <w:ind w:left="709"/>
        <w:jc w:val="both"/>
      </w:pPr>
      <w:r>
        <w:t>_______</w:t>
      </w:r>
      <w:r w:rsidR="00AD6F4D">
        <w:t>_______________________________</w:t>
      </w:r>
      <w:r>
        <w:t>_________________________________________________________</w:t>
      </w:r>
      <w:r w:rsidR="00AD6F4D">
        <w:t>_______________________________</w:t>
      </w:r>
      <w:r>
        <w:t>_____________________________________________________________________</w:t>
      </w:r>
      <w:r w:rsidR="00AD6F4D">
        <w:t>___________________</w:t>
      </w:r>
      <w:r>
        <w:t>_________________________________________________________</w:t>
      </w:r>
      <w:r w:rsidR="00CB4FA9">
        <w:t>_________________________</w:t>
      </w:r>
    </w:p>
    <w:p w:rsidR="004E3FC1" w:rsidRDefault="004E3FC1" w:rsidP="004E3F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</w:pPr>
      <w:r>
        <w:t>la manifestazione si svolgerà</w:t>
      </w:r>
    </w:p>
    <w:p w:rsidR="004E3FC1" w:rsidRDefault="004E3FC1" w:rsidP="004E3FC1">
      <w:pPr>
        <w:pStyle w:val="Corpodeltesto"/>
        <w:widowControl w:val="0"/>
        <w:numPr>
          <w:ilvl w:val="1"/>
          <w:numId w:val="3"/>
        </w:numPr>
        <w:spacing w:before="120" w:line="240" w:lineRule="auto"/>
        <w:ind w:left="1434" w:hanging="357"/>
      </w:pPr>
      <w:r>
        <w:t>in ................</w:t>
      </w:r>
      <w:proofErr w:type="spellStart"/>
      <w:r>
        <w:t>………………</w:t>
      </w:r>
      <w:proofErr w:type="spellEnd"/>
      <w:r>
        <w:t>..........................................................................................</w:t>
      </w:r>
    </w:p>
    <w:p w:rsidR="004E3FC1" w:rsidRDefault="004E3FC1" w:rsidP="004E3FC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 dal giorno </w:t>
      </w:r>
      <w:proofErr w:type="spellStart"/>
      <w:r>
        <w:t>………</w:t>
      </w:r>
      <w:proofErr w:type="spellEnd"/>
      <w:r>
        <w:t>................. al giorno ..........</w:t>
      </w:r>
      <w:proofErr w:type="spellStart"/>
      <w:r>
        <w:t>…………</w:t>
      </w:r>
      <w:proofErr w:type="spellEnd"/>
      <w:r>
        <w:t>...</w:t>
      </w:r>
    </w:p>
    <w:p w:rsidR="004E3FC1" w:rsidRDefault="004E3FC1" w:rsidP="004E3FC1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</w:pPr>
      <w:r>
        <w:t xml:space="preserve">nel periodo dal </w:t>
      </w:r>
      <w:proofErr w:type="spellStart"/>
      <w:r>
        <w:t>……………………</w:t>
      </w:r>
      <w:proofErr w:type="spellEnd"/>
      <w:r>
        <w:t xml:space="preserve"> al </w:t>
      </w:r>
      <w:proofErr w:type="spellStart"/>
      <w:r>
        <w:t>……………………</w:t>
      </w:r>
      <w:proofErr w:type="spellEnd"/>
      <w:r>
        <w:t xml:space="preserve"> (</w:t>
      </w:r>
      <w:r w:rsidRPr="004E2402">
        <w:rPr>
          <w:i/>
        </w:rPr>
        <w:t>allegare programma</w:t>
      </w:r>
      <w:r>
        <w:t>)</w:t>
      </w:r>
    </w:p>
    <w:p w:rsidR="004E3FC1" w:rsidRDefault="004E3FC1" w:rsidP="004E3FC1">
      <w:pPr>
        <w:widowControl w:val="0"/>
        <w:autoSpaceDE w:val="0"/>
        <w:autoSpaceDN w:val="0"/>
        <w:adjustRightInd w:val="0"/>
        <w:ind w:left="708"/>
        <w:jc w:val="both"/>
      </w:pPr>
      <w:r>
        <w:t>con il seguente orario</w:t>
      </w:r>
    </w:p>
    <w:p w:rsidR="004E3FC1" w:rsidRDefault="004E3FC1" w:rsidP="004E3FC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1418"/>
        <w:jc w:val="both"/>
      </w:pPr>
      <w:r>
        <w:t xml:space="preserve">dalle ore </w:t>
      </w:r>
      <w:proofErr w:type="spellStart"/>
      <w:r>
        <w:t>……</w:t>
      </w:r>
      <w:proofErr w:type="spellEnd"/>
      <w:r>
        <w:t xml:space="preserve">.. alle ore </w:t>
      </w:r>
      <w:proofErr w:type="spellStart"/>
      <w:r>
        <w:t>……</w:t>
      </w:r>
      <w:proofErr w:type="spellEnd"/>
      <w:r>
        <w:t>......</w:t>
      </w:r>
    </w:p>
    <w:p w:rsidR="00675343" w:rsidRDefault="00675343" w:rsidP="00EB1C56">
      <w:pPr>
        <w:pStyle w:val="Corpodeltesto"/>
        <w:widowControl w:val="0"/>
        <w:numPr>
          <w:ilvl w:val="0"/>
          <w:numId w:val="3"/>
        </w:numPr>
        <w:spacing w:before="120" w:line="240" w:lineRule="auto"/>
        <w:ind w:left="714" w:hanging="357"/>
      </w:pPr>
      <w:r>
        <w:t>l'attività in questione</w:t>
      </w:r>
    </w:p>
    <w:p w:rsidR="00224C1D" w:rsidRPr="00224C1D" w:rsidRDefault="00224C1D" w:rsidP="0033096E">
      <w:pPr>
        <w:pStyle w:val="Corpodeltesto"/>
        <w:widowControl w:val="0"/>
        <w:spacing w:before="120" w:line="240" w:lineRule="auto"/>
        <w:ind w:left="357"/>
        <w:rPr>
          <w:b/>
        </w:rPr>
      </w:pPr>
      <w:r w:rsidRPr="00224C1D">
        <w:rPr>
          <w:b/>
        </w:rPr>
        <w:t>deroga semplificata</w:t>
      </w:r>
    </w:p>
    <w:p w:rsidR="00F46555" w:rsidRDefault="00675343" w:rsidP="00EB1C56">
      <w:pPr>
        <w:pStyle w:val="Corpodeltesto"/>
        <w:widowControl w:val="0"/>
        <w:numPr>
          <w:ilvl w:val="1"/>
          <w:numId w:val="3"/>
        </w:numPr>
        <w:spacing w:line="240" w:lineRule="auto"/>
      </w:pPr>
      <w:r>
        <w:rPr>
          <w:b/>
          <w:bCs/>
        </w:rPr>
        <w:t>rispetterà</w:t>
      </w:r>
      <w:r>
        <w:t xml:space="preserve"> i limiti massimi di zona in prossimità dei recettori più sensibili presenti, ad esclusione del criterio differenziale</w:t>
      </w:r>
      <w:r w:rsidR="00F46555">
        <w:rPr>
          <w:rStyle w:val="Rimandonotadichiusura"/>
        </w:rPr>
        <w:endnoteReference w:id="3"/>
      </w:r>
    </w:p>
    <w:p w:rsidR="00F46555" w:rsidRDefault="00F46555" w:rsidP="00EB1C56">
      <w:pPr>
        <w:pStyle w:val="Corpodeltesto"/>
        <w:widowControl w:val="0"/>
        <w:numPr>
          <w:ilvl w:val="1"/>
          <w:numId w:val="3"/>
        </w:numPr>
        <w:spacing w:line="240" w:lineRule="auto"/>
      </w:pPr>
      <w:r>
        <w:rPr>
          <w:b/>
          <w:bCs/>
        </w:rPr>
        <w:t>rispetterà</w:t>
      </w:r>
      <w:r>
        <w:t xml:space="preserve"> le condizioni contenute nell'art. 8.1. del citato regolamento e </w:t>
      </w:r>
      <w:r w:rsidR="00F170C6">
        <w:t xml:space="preserve">dell’allegato 4 </w:t>
      </w:r>
      <w:r w:rsidR="00476375">
        <w:t xml:space="preserve">punto 4.2 c) </w:t>
      </w:r>
      <w:r w:rsidR="00F170C6">
        <w:t>d</w:t>
      </w:r>
      <w:r>
        <w:t xml:space="preserve">ella </w:t>
      </w:r>
      <w:r w:rsidR="00642229">
        <w:t>DPGR</w:t>
      </w:r>
      <w:r>
        <w:t xml:space="preserve"> n. 2R/2014</w:t>
      </w:r>
      <w:r>
        <w:rPr>
          <w:rStyle w:val="Rimandonotadichiusura"/>
        </w:rPr>
        <w:endnoteReference w:id="4"/>
      </w:r>
    </w:p>
    <w:p w:rsidR="00224C1D" w:rsidRPr="00224C1D" w:rsidRDefault="00224C1D" w:rsidP="0033096E">
      <w:pPr>
        <w:pStyle w:val="Corpodeltesto"/>
        <w:widowControl w:val="0"/>
        <w:spacing w:before="120" w:line="240" w:lineRule="auto"/>
        <w:ind w:left="357"/>
        <w:rPr>
          <w:b/>
        </w:rPr>
      </w:pPr>
      <w:r w:rsidRPr="00224C1D">
        <w:rPr>
          <w:b/>
        </w:rPr>
        <w:t>deroga integrale</w:t>
      </w:r>
    </w:p>
    <w:p w:rsidR="00675343" w:rsidRDefault="00F170C6" w:rsidP="00EB1C56">
      <w:pPr>
        <w:pStyle w:val="Corpodeltesto"/>
        <w:widowControl w:val="0"/>
        <w:numPr>
          <w:ilvl w:val="1"/>
          <w:numId w:val="3"/>
        </w:numPr>
        <w:spacing w:line="240" w:lineRule="auto"/>
      </w:pPr>
      <w:r>
        <w:rPr>
          <w:b/>
          <w:bCs/>
        </w:rPr>
        <w:t>n</w:t>
      </w:r>
      <w:r w:rsidR="00F46555">
        <w:rPr>
          <w:b/>
          <w:bCs/>
        </w:rPr>
        <w:t xml:space="preserve">on potrà rispettare </w:t>
      </w:r>
      <w:r w:rsidR="00F46555">
        <w:t xml:space="preserve">le condizioni contenute nell'art. 8.1. del citato regolamento e </w:t>
      </w:r>
      <w:r>
        <w:t xml:space="preserve">dell’allegato 4 </w:t>
      </w:r>
      <w:r w:rsidR="00476375">
        <w:t xml:space="preserve">punto 4.2 c) </w:t>
      </w:r>
      <w:r>
        <w:t xml:space="preserve">della DPGR </w:t>
      </w:r>
      <w:r w:rsidR="00F46555">
        <w:t xml:space="preserve">n. </w:t>
      </w:r>
      <w:r w:rsidR="003E2E10">
        <w:t>2R/2014</w:t>
      </w:r>
      <w:r w:rsidR="00F46555">
        <w:rPr>
          <w:rStyle w:val="Rimandonotadichiusura"/>
        </w:rPr>
        <w:endnoteReference w:id="5"/>
      </w:r>
      <w:r w:rsidR="00F46555">
        <w:t>;</w:t>
      </w:r>
    </w:p>
    <w:p w:rsidR="00675343" w:rsidRDefault="00675343" w:rsidP="0033096E">
      <w:pPr>
        <w:pStyle w:val="Corpodeltesto"/>
        <w:widowControl w:val="0"/>
        <w:spacing w:before="72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5E6AE9" w:rsidRDefault="00675343" w:rsidP="00EB1C56">
      <w:pPr>
        <w:widowControl w:val="0"/>
        <w:autoSpaceDE w:val="0"/>
        <w:autoSpaceDN w:val="0"/>
        <w:adjustRightInd w:val="0"/>
        <w:ind w:left="4956" w:firstLine="709"/>
        <w:jc w:val="center"/>
      </w:pPr>
      <w:r>
        <w:t>FIRMA</w:t>
      </w:r>
    </w:p>
    <w:p w:rsidR="005E6AE9" w:rsidRDefault="005E6AE9" w:rsidP="00EB1C56">
      <w:pPr>
        <w:widowControl w:val="0"/>
      </w:pPr>
      <w:r>
        <w:br w:type="page"/>
      </w:r>
    </w:p>
    <w:p w:rsidR="00F20246" w:rsidRDefault="00224C1D" w:rsidP="00F20246">
      <w:pPr>
        <w:widowControl w:val="0"/>
        <w:jc w:val="center"/>
        <w:rPr>
          <w:sz w:val="40"/>
        </w:rPr>
      </w:pPr>
      <w:r w:rsidRPr="00224C1D">
        <w:rPr>
          <w:sz w:val="40"/>
        </w:rPr>
        <w:t>Responsabile della</w:t>
      </w:r>
    </w:p>
    <w:p w:rsidR="00224C1D" w:rsidRDefault="00224C1D" w:rsidP="00224C1D">
      <w:pPr>
        <w:widowControl w:val="0"/>
        <w:spacing w:after="480"/>
        <w:jc w:val="center"/>
        <w:rPr>
          <w:sz w:val="40"/>
        </w:rPr>
      </w:pPr>
      <w:r w:rsidRPr="00224C1D">
        <w:rPr>
          <w:sz w:val="40"/>
        </w:rPr>
        <w:t>Gestione Acustica della manifestazione</w:t>
      </w:r>
    </w:p>
    <w:p w:rsidR="00224C1D" w:rsidRDefault="00224C1D" w:rsidP="00224C1D">
      <w:pPr>
        <w:pStyle w:val="Default"/>
        <w:widowControl w:val="0"/>
        <w:spacing w:before="240"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Comunico </w:t>
      </w:r>
      <w:r w:rsidRPr="004E2402">
        <w:rPr>
          <w:rFonts w:ascii="Times New Roman" w:hAnsi="Times New Roman" w:cs="Times New Roman"/>
          <w:szCs w:val="23"/>
        </w:rPr>
        <w:t xml:space="preserve">che il </w:t>
      </w:r>
      <w:r w:rsidRPr="004E2402">
        <w:rPr>
          <w:rFonts w:ascii="Times New Roman" w:hAnsi="Times New Roman" w:cs="Times New Roman"/>
          <w:b/>
          <w:bCs/>
          <w:szCs w:val="23"/>
        </w:rPr>
        <w:t>Responsabile della Gestione Acustica della manifestazione</w:t>
      </w:r>
      <w:r w:rsidRPr="004E2402">
        <w:rPr>
          <w:rFonts w:ascii="Times New Roman" w:hAnsi="Times New Roman" w:cs="Times New Roman"/>
          <w:szCs w:val="23"/>
        </w:rPr>
        <w:t xml:space="preserve">, che dovrà </w:t>
      </w:r>
      <w:r>
        <w:rPr>
          <w:rFonts w:ascii="Times New Roman" w:hAnsi="Times New Roman" w:cs="Times New Roman"/>
          <w:szCs w:val="23"/>
        </w:rPr>
        <w:t>interagire</w:t>
      </w:r>
      <w:r w:rsidRPr="004E2402">
        <w:rPr>
          <w:rFonts w:ascii="Times New Roman" w:hAnsi="Times New Roman" w:cs="Times New Roman"/>
          <w:szCs w:val="23"/>
        </w:rPr>
        <w:t xml:space="preserve"> con l’U</w:t>
      </w:r>
      <w:r>
        <w:rPr>
          <w:rFonts w:ascii="Times New Roman" w:hAnsi="Times New Roman" w:cs="Times New Roman"/>
          <w:szCs w:val="23"/>
        </w:rPr>
        <w:t xml:space="preserve">.O. Aria di questo Comune </w:t>
      </w:r>
      <w:r w:rsidRPr="004E2402">
        <w:rPr>
          <w:rFonts w:ascii="Times New Roman" w:hAnsi="Times New Roman" w:cs="Times New Roman"/>
          <w:szCs w:val="23"/>
        </w:rPr>
        <w:t>e con gli Organi di controllo (</w:t>
      </w:r>
      <w:proofErr w:type="spellStart"/>
      <w:r w:rsidRPr="004E2402">
        <w:rPr>
          <w:rFonts w:ascii="Times New Roman" w:hAnsi="Times New Roman" w:cs="Times New Roman"/>
          <w:szCs w:val="23"/>
        </w:rPr>
        <w:t>A.R.P.A.</w:t>
      </w:r>
      <w:r>
        <w:rPr>
          <w:rFonts w:ascii="Times New Roman" w:hAnsi="Times New Roman" w:cs="Times New Roman"/>
          <w:szCs w:val="23"/>
        </w:rPr>
        <w:t>T.</w:t>
      </w:r>
      <w:proofErr w:type="spellEnd"/>
      <w:r>
        <w:rPr>
          <w:rFonts w:ascii="Times New Roman" w:hAnsi="Times New Roman" w:cs="Times New Roman"/>
          <w:szCs w:val="23"/>
        </w:rPr>
        <w:t>, USL</w:t>
      </w:r>
      <w:r w:rsidRPr="004E2402">
        <w:rPr>
          <w:rFonts w:ascii="Times New Roman" w:hAnsi="Times New Roman" w:cs="Times New Roman"/>
          <w:szCs w:val="23"/>
        </w:rPr>
        <w:t xml:space="preserve"> o Polizia </w:t>
      </w:r>
      <w:r>
        <w:rPr>
          <w:rFonts w:ascii="Times New Roman" w:hAnsi="Times New Roman" w:cs="Times New Roman"/>
          <w:szCs w:val="23"/>
        </w:rPr>
        <w:t>Municipale</w:t>
      </w:r>
      <w:r w:rsidRPr="004E2402">
        <w:rPr>
          <w:rFonts w:ascii="Times New Roman" w:hAnsi="Times New Roman" w:cs="Times New Roman"/>
          <w:szCs w:val="23"/>
        </w:rPr>
        <w:t>) e la cui reperibilità deve sempre essere garantita durante lo svolgimento delle attività per le quali è concessa l’Autorizzazione in deroga, è</w:t>
      </w:r>
      <w:r>
        <w:rPr>
          <w:rFonts w:ascii="Times New Roman" w:hAnsi="Times New Roman" w:cs="Times New Roman"/>
          <w:szCs w:val="23"/>
        </w:rPr>
        <w:t>:</w:t>
      </w:r>
    </w:p>
    <w:p w:rsidR="00224C1D" w:rsidRDefault="00224C1D" w:rsidP="00224C1D">
      <w:pPr>
        <w:pStyle w:val="Default"/>
        <w:widowControl w:val="0"/>
        <w:numPr>
          <w:ilvl w:val="0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r w:rsidRPr="004E2402">
        <w:rPr>
          <w:rFonts w:ascii="Times New Roman" w:hAnsi="Times New Roman" w:cs="Times New Roman"/>
          <w:szCs w:val="23"/>
        </w:rPr>
        <w:t xml:space="preserve">il/la signor/a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………………………………………………………………………………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.. nato/a a </w:t>
      </w:r>
      <w:proofErr w:type="spellStart"/>
      <w:r>
        <w:rPr>
          <w:rFonts w:ascii="Times New Roman" w:hAnsi="Times New Roman" w:cs="Times New Roman"/>
          <w:szCs w:val="23"/>
        </w:rPr>
        <w:t>………….</w:t>
      </w:r>
      <w:r w:rsidRPr="004E2402">
        <w:rPr>
          <w:rFonts w:ascii="Times New Roman" w:hAnsi="Times New Roman" w:cs="Times New Roman"/>
          <w:szCs w:val="23"/>
        </w:rPr>
        <w:t>……………………………………………….……………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...…. (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….</w:t>
      </w:r>
      <w:r w:rsidRPr="004E2402">
        <w:rPr>
          <w:rFonts w:ascii="Times New Roman" w:hAnsi="Times New Roman" w:cs="Times New Roman"/>
          <w:szCs w:val="23"/>
        </w:rPr>
        <w:t>…</w:t>
      </w:r>
      <w:proofErr w:type="spellEnd"/>
      <w:r w:rsidRPr="004E2402">
        <w:rPr>
          <w:rFonts w:ascii="Times New Roman" w:hAnsi="Times New Roman" w:cs="Times New Roman"/>
          <w:szCs w:val="23"/>
        </w:rPr>
        <w:t>) il .….../….../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>
        <w:rPr>
          <w:rFonts w:ascii="Times New Roman" w:hAnsi="Times New Roman" w:cs="Times New Roman"/>
          <w:szCs w:val="23"/>
        </w:rPr>
        <w:t>…</w:t>
      </w:r>
      <w:proofErr w:type="spellEnd"/>
      <w:r>
        <w:rPr>
          <w:rFonts w:ascii="Times New Roman" w:hAnsi="Times New Roman" w:cs="Times New Roman"/>
          <w:szCs w:val="23"/>
        </w:rPr>
        <w:t>..</w:t>
      </w:r>
      <w:r w:rsidRPr="004E2402">
        <w:rPr>
          <w:rFonts w:ascii="Times New Roman" w:hAnsi="Times New Roman" w:cs="Times New Roman"/>
          <w:szCs w:val="23"/>
        </w:rPr>
        <w:t xml:space="preserve">.… residente 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………………………….……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in Via/Piazza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</w:t>
      </w:r>
      <w:proofErr w:type="spellStart"/>
      <w:r w:rsidRPr="004E2402">
        <w:rPr>
          <w:rFonts w:ascii="Times New Roman" w:hAnsi="Times New Roman" w:cs="Times New Roman"/>
          <w:szCs w:val="23"/>
        </w:rPr>
        <w:t>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n. </w:t>
      </w:r>
      <w:proofErr w:type="spellStart"/>
      <w:r w:rsidRPr="004E2402">
        <w:rPr>
          <w:rFonts w:ascii="Times New Roman" w:hAnsi="Times New Roman" w:cs="Times New Roman"/>
          <w:szCs w:val="23"/>
        </w:rPr>
        <w:t>……</w:t>
      </w:r>
      <w:proofErr w:type="spellEnd"/>
      <w:r w:rsidRPr="004E2402">
        <w:rPr>
          <w:rFonts w:ascii="Times New Roman" w:hAnsi="Times New Roman" w:cs="Times New Roman"/>
          <w:szCs w:val="23"/>
        </w:rPr>
        <w:t>..</w:t>
      </w:r>
      <w:r>
        <w:rPr>
          <w:rFonts w:ascii="Times New Roman" w:hAnsi="Times New Roman" w:cs="Times New Roman"/>
          <w:szCs w:val="23"/>
        </w:rPr>
        <w:t>,</w:t>
      </w:r>
      <w:r w:rsidRPr="004E2402">
        <w:rPr>
          <w:rFonts w:ascii="Times New Roman" w:hAnsi="Times New Roman" w:cs="Times New Roman"/>
          <w:szCs w:val="23"/>
        </w:rPr>
        <w:t xml:space="preserve"> reperibile ai seguenti numeri telefonici</w:t>
      </w:r>
      <w:r>
        <w:rPr>
          <w:rFonts w:ascii="Times New Roman" w:hAnsi="Times New Roman" w:cs="Times New Roman"/>
          <w:szCs w:val="23"/>
        </w:rPr>
        <w:t>:</w:t>
      </w:r>
    </w:p>
    <w:p w:rsidR="00224C1D" w:rsidRDefault="00224C1D" w:rsidP="00224C1D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…………………………….…………</w:t>
      </w:r>
      <w:proofErr w:type="spellEnd"/>
    </w:p>
    <w:p w:rsidR="00224C1D" w:rsidRDefault="00224C1D" w:rsidP="00224C1D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</w:t>
      </w:r>
      <w:r>
        <w:rPr>
          <w:rFonts w:ascii="Times New Roman" w:hAnsi="Times New Roman" w:cs="Times New Roman"/>
          <w:szCs w:val="23"/>
        </w:rPr>
        <w:t>…</w:t>
      </w:r>
      <w:r w:rsidRPr="004E2402">
        <w:rPr>
          <w:rFonts w:ascii="Times New Roman" w:hAnsi="Times New Roman" w:cs="Times New Roman"/>
          <w:szCs w:val="23"/>
        </w:rPr>
        <w:t>.………</w:t>
      </w:r>
      <w:proofErr w:type="spellEnd"/>
    </w:p>
    <w:p w:rsidR="00224C1D" w:rsidRPr="00224C1D" w:rsidRDefault="00224C1D" w:rsidP="00224C1D">
      <w:pPr>
        <w:pStyle w:val="Default"/>
        <w:widowControl w:val="0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2402">
        <w:rPr>
          <w:rFonts w:ascii="Times New Roman" w:hAnsi="Times New Roman" w:cs="Times New Roman"/>
          <w:szCs w:val="23"/>
        </w:rPr>
        <w:t>Il predetto Responsabile</w:t>
      </w:r>
      <w:r w:rsidR="0033096E">
        <w:rPr>
          <w:rFonts w:ascii="Times New Roman" w:hAnsi="Times New Roman" w:cs="Times New Roman"/>
          <w:szCs w:val="23"/>
        </w:rPr>
        <w:t xml:space="preserve"> della gestione acustica</w:t>
      </w:r>
      <w:r w:rsidRPr="004E2402">
        <w:rPr>
          <w:rFonts w:ascii="Times New Roman" w:hAnsi="Times New Roman" w:cs="Times New Roman"/>
          <w:szCs w:val="23"/>
        </w:rPr>
        <w:t xml:space="preserve"> può essere sostituito da</w:t>
      </w:r>
      <w:r w:rsidR="0033096E">
        <w:rPr>
          <w:rFonts w:ascii="Times New Roman" w:hAnsi="Times New Roman" w:cs="Times New Roman"/>
          <w:szCs w:val="23"/>
        </w:rPr>
        <w:t xml:space="preserve">l/la signor/a </w:t>
      </w:r>
      <w:proofErr w:type="spellStart"/>
      <w:r w:rsidR="0033096E">
        <w:rPr>
          <w:rFonts w:ascii="Times New Roman" w:hAnsi="Times New Roman" w:cs="Times New Roman"/>
          <w:szCs w:val="23"/>
        </w:rPr>
        <w:t>………………</w:t>
      </w:r>
      <w:proofErr w:type="spellEnd"/>
      <w:r w:rsidR="0033096E">
        <w:rPr>
          <w:rFonts w:ascii="Times New Roman" w:hAnsi="Times New Roman" w:cs="Times New Roman"/>
          <w:szCs w:val="23"/>
        </w:rPr>
        <w:t>..</w:t>
      </w:r>
      <w:proofErr w:type="spellStart"/>
      <w:r w:rsidR="0033096E">
        <w:rPr>
          <w:rFonts w:ascii="Times New Roman" w:hAnsi="Times New Roman" w:cs="Times New Roman"/>
          <w:szCs w:val="23"/>
        </w:rPr>
        <w:t>…………………….</w:t>
      </w:r>
      <w:r w:rsidRPr="004E2402">
        <w:rPr>
          <w:rFonts w:ascii="Times New Roman" w:hAnsi="Times New Roman" w:cs="Times New Roman"/>
          <w:szCs w:val="23"/>
        </w:rPr>
        <w:t>……………</w:t>
      </w:r>
      <w:r w:rsidR="0033096E">
        <w:rPr>
          <w:rFonts w:ascii="Times New Roman" w:hAnsi="Times New Roman" w:cs="Times New Roman"/>
          <w:szCs w:val="23"/>
        </w:rPr>
        <w:t>……………….</w:t>
      </w:r>
      <w:r w:rsidRPr="004E2402">
        <w:rPr>
          <w:rFonts w:ascii="Times New Roman" w:hAnsi="Times New Roman" w:cs="Times New Roman"/>
          <w:szCs w:val="23"/>
        </w:rPr>
        <w:t>……………….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nato/a a </w:t>
      </w:r>
      <w:proofErr w:type="spellStart"/>
      <w:r w:rsidR="0033096E">
        <w:rPr>
          <w:rFonts w:ascii="Times New Roman" w:hAnsi="Times New Roman" w:cs="Times New Roman"/>
          <w:szCs w:val="23"/>
        </w:rPr>
        <w:t>…………….</w:t>
      </w:r>
      <w:r w:rsidRPr="004E2402">
        <w:rPr>
          <w:rFonts w:ascii="Times New Roman" w:hAnsi="Times New Roman" w:cs="Times New Roman"/>
          <w:szCs w:val="23"/>
        </w:rPr>
        <w:t>………………….………………….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(</w:t>
      </w:r>
      <w:proofErr w:type="spellStart"/>
      <w:r w:rsidRPr="004E2402">
        <w:rPr>
          <w:rFonts w:ascii="Times New Roman" w:hAnsi="Times New Roman" w:cs="Times New Roman"/>
          <w:szCs w:val="23"/>
        </w:rPr>
        <w:t>…</w:t>
      </w:r>
      <w:r w:rsidR="0033096E">
        <w:rPr>
          <w:rFonts w:ascii="Times New Roman" w:hAnsi="Times New Roman" w:cs="Times New Roman"/>
          <w:szCs w:val="23"/>
        </w:rPr>
        <w:t>….</w:t>
      </w:r>
      <w:r w:rsidRPr="004E2402">
        <w:rPr>
          <w:rFonts w:ascii="Times New Roman" w:hAnsi="Times New Roman" w:cs="Times New Roman"/>
          <w:szCs w:val="23"/>
        </w:rPr>
        <w:t>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) il …./…../…..… residente a </w:t>
      </w:r>
      <w:proofErr w:type="spellStart"/>
      <w:r w:rsidRPr="004E2402">
        <w:rPr>
          <w:rFonts w:ascii="Times New Roman" w:hAnsi="Times New Roman" w:cs="Times New Roman"/>
          <w:szCs w:val="23"/>
        </w:rPr>
        <w:t>………………….……….……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in Via/Piazza </w:t>
      </w:r>
      <w:proofErr w:type="spellStart"/>
      <w:r w:rsidR="0033096E">
        <w:rPr>
          <w:rFonts w:ascii="Times New Roman" w:hAnsi="Times New Roman" w:cs="Times New Roman"/>
          <w:szCs w:val="23"/>
        </w:rPr>
        <w:t>…….</w:t>
      </w:r>
      <w:r w:rsidRPr="004E2402">
        <w:rPr>
          <w:rFonts w:ascii="Times New Roman" w:hAnsi="Times New Roman" w:cs="Times New Roman"/>
          <w:szCs w:val="23"/>
        </w:rPr>
        <w:t>………………………</w:t>
      </w:r>
      <w:proofErr w:type="spellEnd"/>
      <w:r w:rsidRPr="004E2402">
        <w:rPr>
          <w:rFonts w:ascii="Times New Roman" w:hAnsi="Times New Roman" w:cs="Times New Roman"/>
          <w:szCs w:val="23"/>
        </w:rPr>
        <w:t>...</w:t>
      </w:r>
      <w:proofErr w:type="spellStart"/>
      <w:r w:rsidRPr="004E2402">
        <w:rPr>
          <w:rFonts w:ascii="Times New Roman" w:hAnsi="Times New Roman" w:cs="Times New Roman"/>
          <w:szCs w:val="23"/>
        </w:rPr>
        <w:t>………</w:t>
      </w:r>
      <w:proofErr w:type="spellEnd"/>
      <w:r w:rsidRPr="004E2402">
        <w:rPr>
          <w:rFonts w:ascii="Times New Roman" w:hAnsi="Times New Roman" w:cs="Times New Roman"/>
          <w:szCs w:val="23"/>
        </w:rPr>
        <w:t xml:space="preserve"> n. </w:t>
      </w:r>
      <w:proofErr w:type="spellStart"/>
      <w:r w:rsidRPr="004E2402">
        <w:rPr>
          <w:rFonts w:ascii="Times New Roman" w:hAnsi="Times New Roman" w:cs="Times New Roman"/>
          <w:szCs w:val="23"/>
        </w:rPr>
        <w:t>……</w:t>
      </w:r>
      <w:proofErr w:type="spellEnd"/>
      <w:r w:rsidRPr="004E2402">
        <w:rPr>
          <w:rFonts w:ascii="Times New Roman" w:hAnsi="Times New Roman" w:cs="Times New Roman"/>
          <w:szCs w:val="23"/>
        </w:rPr>
        <w:t>.. reperibile ai seguenti numeri telefonici</w:t>
      </w:r>
      <w:r>
        <w:rPr>
          <w:rFonts w:ascii="Times New Roman" w:hAnsi="Times New Roman" w:cs="Times New Roman"/>
          <w:szCs w:val="23"/>
        </w:rPr>
        <w:t>:</w:t>
      </w:r>
    </w:p>
    <w:p w:rsidR="00224C1D" w:rsidRDefault="00224C1D" w:rsidP="00224C1D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…………………………….…………</w:t>
      </w:r>
      <w:proofErr w:type="spellEnd"/>
    </w:p>
    <w:p w:rsidR="00224C1D" w:rsidRDefault="00224C1D" w:rsidP="00224C1D">
      <w:pPr>
        <w:pStyle w:val="Default"/>
        <w:widowControl w:val="0"/>
        <w:numPr>
          <w:ilvl w:val="1"/>
          <w:numId w:val="44"/>
        </w:numPr>
        <w:spacing w:before="120" w:line="360" w:lineRule="auto"/>
        <w:jc w:val="both"/>
        <w:rPr>
          <w:rFonts w:ascii="Times New Roman" w:hAnsi="Times New Roman" w:cs="Times New Roman"/>
          <w:szCs w:val="23"/>
        </w:rPr>
      </w:pPr>
      <w:proofErr w:type="spellStart"/>
      <w:r w:rsidRPr="004E2402">
        <w:rPr>
          <w:rFonts w:ascii="Times New Roman" w:hAnsi="Times New Roman" w:cs="Times New Roman"/>
          <w:szCs w:val="23"/>
        </w:rPr>
        <w:t>……………………………</w:t>
      </w:r>
      <w:r>
        <w:rPr>
          <w:rFonts w:ascii="Times New Roman" w:hAnsi="Times New Roman" w:cs="Times New Roman"/>
          <w:szCs w:val="23"/>
        </w:rPr>
        <w:t>…</w:t>
      </w:r>
      <w:r w:rsidRPr="004E2402">
        <w:rPr>
          <w:rFonts w:ascii="Times New Roman" w:hAnsi="Times New Roman" w:cs="Times New Roman"/>
          <w:szCs w:val="23"/>
        </w:rPr>
        <w:t>.………</w:t>
      </w:r>
      <w:proofErr w:type="spellEnd"/>
    </w:p>
    <w:p w:rsidR="00224C1D" w:rsidRDefault="00224C1D" w:rsidP="00224C1D">
      <w:pPr>
        <w:pStyle w:val="Corpodeltesto"/>
        <w:widowControl w:val="0"/>
        <w:spacing w:before="72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224C1D" w:rsidRDefault="00224C1D" w:rsidP="00224C1D">
      <w:pPr>
        <w:widowControl w:val="0"/>
        <w:autoSpaceDE w:val="0"/>
        <w:autoSpaceDN w:val="0"/>
        <w:adjustRightInd w:val="0"/>
        <w:ind w:left="4956" w:firstLine="709"/>
        <w:jc w:val="center"/>
      </w:pPr>
      <w:r>
        <w:t>FIRMA</w:t>
      </w:r>
    </w:p>
    <w:p w:rsidR="00224C1D" w:rsidRDefault="00224C1D">
      <w:pPr>
        <w:rPr>
          <w:sz w:val="40"/>
        </w:rPr>
      </w:pPr>
      <w:r>
        <w:rPr>
          <w:sz w:val="40"/>
        </w:rPr>
        <w:br w:type="page"/>
      </w:r>
    </w:p>
    <w:p w:rsidR="00675343" w:rsidRDefault="00810C24" w:rsidP="00092664">
      <w:pPr>
        <w:widowControl w:val="0"/>
        <w:spacing w:after="360"/>
        <w:jc w:val="center"/>
        <w:rPr>
          <w:sz w:val="40"/>
        </w:rPr>
      </w:pPr>
      <w:r>
        <w:rPr>
          <w:sz w:val="40"/>
        </w:rPr>
        <w:t>ALLEGATI ALLA DOMANDA</w:t>
      </w:r>
    </w:p>
    <w:p w:rsidR="001B0268" w:rsidRPr="00F50254" w:rsidRDefault="001B0268" w:rsidP="001B0268">
      <w:pPr>
        <w:jc w:val="both"/>
        <w:rPr>
          <w:sz w:val="36"/>
        </w:rPr>
      </w:pPr>
      <w:r w:rsidRPr="00F50254">
        <w:rPr>
          <w:sz w:val="36"/>
        </w:rPr>
        <w:t>Deroga integrale:</w:t>
      </w:r>
    </w:p>
    <w:p w:rsidR="001B0268" w:rsidRPr="00094D89" w:rsidRDefault="001B0268" w:rsidP="001B0268">
      <w:pPr>
        <w:pStyle w:val="Paragrafoelenco"/>
        <w:numPr>
          <w:ilvl w:val="0"/>
          <w:numId w:val="39"/>
        </w:numPr>
        <w:jc w:val="both"/>
      </w:pPr>
      <w:r>
        <w:rPr>
          <w:b/>
        </w:rPr>
        <w:t>R</w:t>
      </w:r>
      <w:r w:rsidRPr="00094D89">
        <w:rPr>
          <w:b/>
        </w:rPr>
        <w:t>elazione descrittiva</w:t>
      </w:r>
      <w:r w:rsidRPr="00094D89">
        <w:t xml:space="preserve"> dell’attività che si intende svolgere:</w:t>
      </w:r>
    </w:p>
    <w:p w:rsidR="001B0268" w:rsidRPr="00094D89" w:rsidRDefault="001B0268" w:rsidP="001B0268">
      <w:pPr>
        <w:pStyle w:val="Paragrafoelenco"/>
        <w:numPr>
          <w:ilvl w:val="0"/>
          <w:numId w:val="39"/>
        </w:numPr>
        <w:jc w:val="both"/>
      </w:pPr>
      <w:r w:rsidRPr="00094D89">
        <w:t>elenco degli accorgimenti tecnici e procedurali da adottare per contenere il disagio della popolazione</w:t>
      </w:r>
      <w:r>
        <w:t xml:space="preserve"> </w:t>
      </w:r>
      <w:r w:rsidRPr="00094D89">
        <w:t>esposta al rumore, con la descrizione delle modalità di realizzazione;</w:t>
      </w:r>
    </w:p>
    <w:p w:rsidR="00824ACE" w:rsidRDefault="00824ACE" w:rsidP="00824ACE">
      <w:pPr>
        <w:pStyle w:val="Paragrafoelenco"/>
        <w:numPr>
          <w:ilvl w:val="0"/>
          <w:numId w:val="39"/>
        </w:numPr>
        <w:jc w:val="both"/>
      </w:pPr>
      <w:r w:rsidRPr="006A6779">
        <w:t>planimetria della zona</w:t>
      </w:r>
      <w:r>
        <w:t xml:space="preserve"> in scala non inferiore a 1:2000</w:t>
      </w:r>
    </w:p>
    <w:p w:rsidR="00824ACE" w:rsidRDefault="00824ACE" w:rsidP="00824ACE">
      <w:pPr>
        <w:pStyle w:val="Paragrafoelenco"/>
        <w:numPr>
          <w:ilvl w:val="0"/>
          <w:numId w:val="39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1:500</w:t>
      </w:r>
    </w:p>
    <w:p w:rsidR="001B0268" w:rsidRDefault="001B0268" w:rsidP="001B0268">
      <w:pPr>
        <w:pStyle w:val="Paragrafoelenco"/>
        <w:numPr>
          <w:ilvl w:val="0"/>
          <w:numId w:val="39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1997; </w:t>
      </w:r>
    </w:p>
    <w:p w:rsidR="001B0268" w:rsidRDefault="001B0268" w:rsidP="001B0268">
      <w:pPr>
        <w:pStyle w:val="Paragrafoelenco"/>
        <w:numPr>
          <w:ilvl w:val="0"/>
          <w:numId w:val="39"/>
        </w:numPr>
        <w:jc w:val="both"/>
      </w:pPr>
      <w:r>
        <w:t>Relazione a firma di tecnico abilitato</w:t>
      </w:r>
    </w:p>
    <w:p w:rsidR="0033096E" w:rsidRPr="00094D89" w:rsidRDefault="0033096E" w:rsidP="001B0268">
      <w:pPr>
        <w:pStyle w:val="Paragrafoelenco"/>
        <w:numPr>
          <w:ilvl w:val="0"/>
          <w:numId w:val="39"/>
        </w:numPr>
        <w:jc w:val="both"/>
      </w:pPr>
      <w:r w:rsidRPr="004E2402">
        <w:rPr>
          <w:szCs w:val="23"/>
        </w:rPr>
        <w:t>Responsabile</w:t>
      </w:r>
      <w:r>
        <w:rPr>
          <w:szCs w:val="23"/>
        </w:rPr>
        <w:t xml:space="preserve"> della gestione acustica</w:t>
      </w:r>
    </w:p>
    <w:p w:rsidR="001B0268" w:rsidRPr="00F50254" w:rsidRDefault="001B0268" w:rsidP="001B0268">
      <w:pPr>
        <w:pStyle w:val="Paragrafoelenco"/>
        <w:numPr>
          <w:ilvl w:val="0"/>
          <w:numId w:val="39"/>
        </w:numPr>
        <w:jc w:val="both"/>
      </w:pPr>
      <w:r w:rsidRPr="00F50254">
        <w:t xml:space="preserve">Fotocopia di un </w:t>
      </w:r>
      <w:r w:rsidRPr="00F50254">
        <w:rPr>
          <w:b/>
        </w:rPr>
        <w:t>documento di identità</w:t>
      </w:r>
      <w:r w:rsidRPr="00F50254">
        <w:t xml:space="preserve"> in corso di validità</w:t>
      </w:r>
    </w:p>
    <w:p w:rsidR="001B0268" w:rsidRPr="00F50254" w:rsidRDefault="001B0268" w:rsidP="00F20246">
      <w:pPr>
        <w:spacing w:before="360"/>
        <w:jc w:val="both"/>
        <w:rPr>
          <w:sz w:val="36"/>
        </w:rPr>
      </w:pPr>
      <w:r w:rsidRPr="00F50254">
        <w:rPr>
          <w:sz w:val="36"/>
        </w:rPr>
        <w:t xml:space="preserve">Deroga </w:t>
      </w:r>
      <w:r>
        <w:rPr>
          <w:sz w:val="36"/>
        </w:rPr>
        <w:t>semplificata</w:t>
      </w:r>
      <w:r w:rsidRPr="00F50254">
        <w:rPr>
          <w:sz w:val="36"/>
        </w:rPr>
        <w:t>:</w:t>
      </w:r>
    </w:p>
    <w:p w:rsidR="001B0268" w:rsidRDefault="001B0268" w:rsidP="000C1BA5">
      <w:pPr>
        <w:pStyle w:val="Paragrafoelenco"/>
        <w:numPr>
          <w:ilvl w:val="0"/>
          <w:numId w:val="42"/>
        </w:numPr>
        <w:ind w:left="425" w:hanging="425"/>
        <w:jc w:val="both"/>
      </w:pPr>
      <w:r>
        <w:t xml:space="preserve">Durata </w:t>
      </w:r>
      <w:r w:rsidR="00A85719">
        <w:rPr>
          <w:b/>
        </w:rPr>
        <w:t>fino a</w:t>
      </w:r>
      <w:r w:rsidRPr="008E6E2B">
        <w:rPr>
          <w:b/>
        </w:rPr>
        <w:t xml:space="preserve"> tre giorni</w:t>
      </w:r>
      <w:r>
        <w:t>:</w:t>
      </w:r>
    </w:p>
    <w:p w:rsidR="001B0268" w:rsidRDefault="001B0268" w:rsidP="001B0268">
      <w:pPr>
        <w:pStyle w:val="Paragrafoelenco"/>
        <w:numPr>
          <w:ilvl w:val="0"/>
          <w:numId w:val="40"/>
        </w:numPr>
        <w:jc w:val="both"/>
      </w:pPr>
      <w:r w:rsidRPr="006A6779">
        <w:t>planimetria della zona</w:t>
      </w:r>
      <w:r>
        <w:t xml:space="preserve"> in scala non inferiore a 1:</w:t>
      </w:r>
      <w:r w:rsidR="008E6E2B">
        <w:t>2000</w:t>
      </w:r>
    </w:p>
    <w:p w:rsidR="001B0268" w:rsidRDefault="001B0268" w:rsidP="001B0268">
      <w:pPr>
        <w:pStyle w:val="Paragrafoelenco"/>
        <w:numPr>
          <w:ilvl w:val="0"/>
          <w:numId w:val="40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</w:t>
      </w:r>
      <w:r w:rsidR="008E6E2B">
        <w:t>500</w:t>
      </w:r>
    </w:p>
    <w:p w:rsidR="001B0268" w:rsidRDefault="001B0268" w:rsidP="001B0268">
      <w:pPr>
        <w:pStyle w:val="Paragrafoelenco"/>
        <w:numPr>
          <w:ilvl w:val="0"/>
          <w:numId w:val="40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 per quella area della zonizzazione; </w:t>
      </w:r>
    </w:p>
    <w:p w:rsidR="0033096E" w:rsidRPr="00094D89" w:rsidRDefault="0033096E" w:rsidP="0033096E">
      <w:pPr>
        <w:pStyle w:val="Paragrafoelenco"/>
        <w:numPr>
          <w:ilvl w:val="0"/>
          <w:numId w:val="40"/>
        </w:numPr>
        <w:jc w:val="both"/>
      </w:pPr>
      <w:r w:rsidRPr="004E2402">
        <w:rPr>
          <w:szCs w:val="23"/>
        </w:rPr>
        <w:t>Responsabile</w:t>
      </w:r>
      <w:r>
        <w:rPr>
          <w:szCs w:val="23"/>
        </w:rPr>
        <w:t xml:space="preserve"> della gestione acustica</w:t>
      </w:r>
    </w:p>
    <w:p w:rsidR="00224C1D" w:rsidRPr="00F50254" w:rsidRDefault="00224C1D" w:rsidP="00224C1D">
      <w:pPr>
        <w:pStyle w:val="Paragrafoelenco"/>
        <w:numPr>
          <w:ilvl w:val="0"/>
          <w:numId w:val="40"/>
        </w:numPr>
        <w:jc w:val="both"/>
      </w:pPr>
      <w:r w:rsidRPr="00F50254">
        <w:t xml:space="preserve">Fotocopia di un </w:t>
      </w:r>
      <w:r w:rsidRPr="006A6779">
        <w:rPr>
          <w:b/>
        </w:rPr>
        <w:t>documento di identità</w:t>
      </w:r>
      <w:r w:rsidRPr="00F50254">
        <w:t xml:space="preserve"> in corso di validità</w:t>
      </w:r>
    </w:p>
    <w:p w:rsidR="001B0268" w:rsidRDefault="001B0268" w:rsidP="008E6E2B">
      <w:pPr>
        <w:pStyle w:val="Paragrafoelenco"/>
        <w:numPr>
          <w:ilvl w:val="0"/>
          <w:numId w:val="40"/>
        </w:numPr>
        <w:spacing w:before="240"/>
        <w:ind w:left="425" w:hanging="425"/>
        <w:jc w:val="both"/>
      </w:pPr>
      <w:r>
        <w:t xml:space="preserve">Durata </w:t>
      </w:r>
      <w:r w:rsidRPr="008E6E2B">
        <w:rPr>
          <w:b/>
        </w:rPr>
        <w:t>superiore ai tre giorni</w:t>
      </w:r>
      <w:r>
        <w:t>:</w:t>
      </w:r>
    </w:p>
    <w:p w:rsidR="001B0268" w:rsidRDefault="001B0268" w:rsidP="001B0268">
      <w:pPr>
        <w:pStyle w:val="Paragrafoelenco"/>
        <w:numPr>
          <w:ilvl w:val="0"/>
          <w:numId w:val="41"/>
        </w:numPr>
        <w:jc w:val="both"/>
      </w:pPr>
      <w:r>
        <w:t>elenco di tutti gli accorgimenti tecnici e procedurali da adottare</w:t>
      </w:r>
    </w:p>
    <w:p w:rsidR="008E6E2B" w:rsidRDefault="008E6E2B" w:rsidP="008E6E2B">
      <w:pPr>
        <w:pStyle w:val="Paragrafoelenco"/>
        <w:numPr>
          <w:ilvl w:val="0"/>
          <w:numId w:val="41"/>
        </w:numPr>
        <w:jc w:val="both"/>
      </w:pPr>
      <w:r w:rsidRPr="006A6779">
        <w:t>planimetria della zona</w:t>
      </w:r>
      <w:r>
        <w:t xml:space="preserve"> in scala non inferiore a 1:2000</w:t>
      </w:r>
    </w:p>
    <w:p w:rsidR="008E6E2B" w:rsidRDefault="008E6E2B" w:rsidP="008E6E2B">
      <w:pPr>
        <w:pStyle w:val="Paragrafoelenco"/>
        <w:numPr>
          <w:ilvl w:val="0"/>
          <w:numId w:val="41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1:500</w:t>
      </w:r>
    </w:p>
    <w:p w:rsidR="001B0268" w:rsidRDefault="001B0268" w:rsidP="001B0268">
      <w:pPr>
        <w:pStyle w:val="Paragrafoelenco"/>
        <w:numPr>
          <w:ilvl w:val="0"/>
          <w:numId w:val="41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 per quella area della zonizzazione; </w:t>
      </w:r>
    </w:p>
    <w:p w:rsidR="001B0268" w:rsidRDefault="001B0268" w:rsidP="001B0268">
      <w:pPr>
        <w:pStyle w:val="Paragrafoelenco"/>
        <w:numPr>
          <w:ilvl w:val="0"/>
          <w:numId w:val="41"/>
        </w:numPr>
        <w:jc w:val="both"/>
      </w:pPr>
      <w:r>
        <w:t>relazione redatta da un tecnico competente.</w:t>
      </w:r>
    </w:p>
    <w:p w:rsidR="0033096E" w:rsidRPr="00094D89" w:rsidRDefault="0033096E" w:rsidP="0033096E">
      <w:pPr>
        <w:pStyle w:val="Paragrafoelenco"/>
        <w:numPr>
          <w:ilvl w:val="0"/>
          <w:numId w:val="41"/>
        </w:numPr>
        <w:jc w:val="both"/>
      </w:pPr>
      <w:r w:rsidRPr="004E2402">
        <w:rPr>
          <w:szCs w:val="23"/>
        </w:rPr>
        <w:t>Responsabile</w:t>
      </w:r>
      <w:r>
        <w:rPr>
          <w:szCs w:val="23"/>
        </w:rPr>
        <w:t xml:space="preserve"> della gestione acustica</w:t>
      </w:r>
    </w:p>
    <w:p w:rsidR="00224C1D" w:rsidRPr="00F50254" w:rsidRDefault="00224C1D" w:rsidP="00224C1D">
      <w:pPr>
        <w:pStyle w:val="Paragrafoelenco"/>
        <w:numPr>
          <w:ilvl w:val="0"/>
          <w:numId w:val="41"/>
        </w:numPr>
        <w:jc w:val="both"/>
      </w:pPr>
      <w:r w:rsidRPr="00F50254">
        <w:t xml:space="preserve">Fotocopia di un </w:t>
      </w:r>
      <w:r w:rsidRPr="00F50254">
        <w:rPr>
          <w:b/>
        </w:rPr>
        <w:t>documento di identità</w:t>
      </w:r>
      <w:r w:rsidRPr="00F50254">
        <w:t xml:space="preserve"> in corso di validità</w:t>
      </w:r>
    </w:p>
    <w:p w:rsidR="00810C24" w:rsidRDefault="00810C24" w:rsidP="000C1BA5">
      <w:pPr>
        <w:pStyle w:val="Corpodeltesto"/>
        <w:widowControl w:val="0"/>
        <w:spacing w:before="240" w:line="240" w:lineRule="auto"/>
      </w:pPr>
      <w:r>
        <w:t xml:space="preserve">Data </w:t>
      </w:r>
      <w:proofErr w:type="spellStart"/>
      <w:r>
        <w:t>…………</w:t>
      </w:r>
      <w:proofErr w:type="spellEnd"/>
      <w:r>
        <w:t>.</w:t>
      </w:r>
    </w:p>
    <w:p w:rsidR="00810C24" w:rsidRDefault="00810C24" w:rsidP="00810C24">
      <w:pPr>
        <w:widowControl w:val="0"/>
        <w:autoSpaceDE w:val="0"/>
        <w:autoSpaceDN w:val="0"/>
        <w:adjustRightInd w:val="0"/>
        <w:ind w:left="7788"/>
      </w:pPr>
      <w:r>
        <w:t>FIRMA</w:t>
      </w:r>
    </w:p>
    <w:p w:rsidR="001B0268" w:rsidRDefault="001B0268" w:rsidP="00F20246">
      <w:r>
        <w:br w:type="page"/>
      </w:r>
    </w:p>
    <w:p w:rsidR="00810C24" w:rsidRDefault="00810C24" w:rsidP="00224C1D">
      <w:pPr>
        <w:pBdr>
          <w:bottom w:val="single" w:sz="4" w:space="1" w:color="auto"/>
        </w:pBdr>
        <w:spacing w:before="360" w:after="480"/>
        <w:jc w:val="center"/>
        <w:rPr>
          <w:sz w:val="36"/>
        </w:rPr>
      </w:pPr>
      <w:r w:rsidRPr="006A6779">
        <w:rPr>
          <w:sz w:val="36"/>
        </w:rPr>
        <w:t>ANNOTAZIONI</w:t>
      </w:r>
      <w:r>
        <w:rPr>
          <w:sz w:val="36"/>
        </w:rPr>
        <w:t xml:space="preserve"> PER LA COMPILAZIONE DELLA DOMANDA</w:t>
      </w:r>
    </w:p>
    <w:p w:rsidR="00210669" w:rsidRPr="00210669" w:rsidRDefault="00210669" w:rsidP="00F20246">
      <w:pPr>
        <w:spacing w:after="360"/>
      </w:pPr>
      <w:r w:rsidRPr="00210669">
        <w:t xml:space="preserve">Ai sensi dell’art. 11.2 del vigente </w:t>
      </w:r>
      <w:r w:rsidRPr="00210669">
        <w:rPr>
          <w:i/>
        </w:rPr>
        <w:t>Regolamento comunale per la limitazione delle immissioni sonore prodotte da attività temporanee</w:t>
      </w:r>
      <w:r w:rsidRPr="00210669">
        <w:t xml:space="preserve">, la domanda deve essere presentata </w:t>
      </w:r>
      <w:r w:rsidRPr="00210669">
        <w:rPr>
          <w:b/>
        </w:rPr>
        <w:t>almeno trenta giorni prima</w:t>
      </w:r>
      <w:r w:rsidRPr="00210669">
        <w:t xml:space="preserve"> dell’inizio degli eventi per i quali si richiede la deroga.</w:t>
      </w:r>
    </w:p>
    <w:p w:rsidR="00224C1D" w:rsidRPr="00224C1D" w:rsidRDefault="00224C1D" w:rsidP="00F20246">
      <w:pPr>
        <w:spacing w:after="360"/>
        <w:rPr>
          <w:b/>
        </w:rPr>
      </w:pPr>
      <w:r w:rsidRPr="00224C1D">
        <w:rPr>
          <w:b/>
        </w:rPr>
        <w:t>Nel modulo “Allegati alla domanda” spuntare, in riferimento alla tipologia della domanda</w:t>
      </w:r>
      <w:r w:rsidR="000C1BA5">
        <w:rPr>
          <w:b/>
        </w:rPr>
        <w:t>,</w:t>
      </w:r>
      <w:r w:rsidRPr="00224C1D">
        <w:rPr>
          <w:b/>
        </w:rPr>
        <w:t xml:space="preserve"> la documentazione allegata</w:t>
      </w:r>
    </w:p>
    <w:p w:rsidR="00F20246" w:rsidRDefault="00F20246" w:rsidP="009275EE">
      <w:pPr>
        <w:jc w:val="both"/>
      </w:pPr>
      <w:r>
        <w:t>Relativamente alla domanda di autorizzazione in deroga ai limiti massimi previsti dal DPCM 14/11/1997, per la zona acustica nella quale si svolge la manifestazione, si fa presente che, in base a quanto stabilito all</w:t>
      </w:r>
      <w:r w:rsidR="00EF40E1">
        <w:t>’art. 16, comma 2 del DPGR n. 2</w:t>
      </w:r>
      <w:r w:rsidR="000C1BA5">
        <w:t>R/2014,</w:t>
      </w:r>
      <w:r>
        <w:t xml:space="preserve"> possono essere rilasciate</w:t>
      </w:r>
      <w:r w:rsidR="009275EE">
        <w:t xml:space="preserve"> autorizzazioni in deroga ai limiti di cui al DPCM 14/11/1997 “</w:t>
      </w:r>
      <w:r w:rsidR="009275EE" w:rsidRPr="009275EE">
        <w:rPr>
          <w:b/>
          <w:i/>
        </w:rPr>
        <w:t xml:space="preserve">qualora lo svolgimento delle attività o delle manifestazioni risponda a particolari esigenze locali o a ragioni di pubblica </w:t>
      </w:r>
      <w:proofErr w:type="spellStart"/>
      <w:r w:rsidR="009275EE" w:rsidRPr="009275EE">
        <w:rPr>
          <w:b/>
          <w:i/>
        </w:rPr>
        <w:t>utilità…</w:t>
      </w:r>
      <w:proofErr w:type="spellEnd"/>
      <w:r w:rsidR="009275EE">
        <w:t>” tenendo in considerazione che n</w:t>
      </w:r>
      <w:r>
        <w:t xml:space="preserve">ella stessa area </w:t>
      </w:r>
      <w:r w:rsidR="009275EE">
        <w:t>posso essere svolti eventi come di seguito riportato:</w:t>
      </w:r>
    </w:p>
    <w:p w:rsidR="00F20246" w:rsidRDefault="00F20246" w:rsidP="00F20246">
      <w:pPr>
        <w:pStyle w:val="Paragrafoelenco"/>
        <w:numPr>
          <w:ilvl w:val="0"/>
          <w:numId w:val="35"/>
        </w:numPr>
        <w:jc w:val="both"/>
      </w:pPr>
      <w:r>
        <w:t>se all’aperto ed organizzate o patrocinate dagli enti locali e soggetti pubblici:</w:t>
      </w:r>
    </w:p>
    <w:p w:rsidR="00F20246" w:rsidRDefault="00F20246" w:rsidP="00F20246">
      <w:pPr>
        <w:pStyle w:val="Paragrafoelenco"/>
        <w:numPr>
          <w:ilvl w:val="1"/>
          <w:numId w:val="36"/>
        </w:numPr>
        <w:jc w:val="both"/>
      </w:pPr>
      <w:r>
        <w:t>trenta giorni all’anno in aree di classe V;</w:t>
      </w:r>
    </w:p>
    <w:p w:rsidR="00F20246" w:rsidRDefault="00F20246" w:rsidP="00F20246">
      <w:pPr>
        <w:pStyle w:val="Paragrafoelenco"/>
        <w:numPr>
          <w:ilvl w:val="1"/>
          <w:numId w:val="36"/>
        </w:numPr>
        <w:jc w:val="both"/>
      </w:pPr>
      <w:r>
        <w:t>venticinque giorni all’anno in aree di classe IV;</w:t>
      </w:r>
    </w:p>
    <w:p w:rsidR="00F20246" w:rsidRDefault="00F20246" w:rsidP="00F20246">
      <w:pPr>
        <w:pStyle w:val="Paragrafoelenco"/>
        <w:numPr>
          <w:ilvl w:val="1"/>
          <w:numId w:val="36"/>
        </w:numPr>
        <w:jc w:val="both"/>
      </w:pPr>
      <w:r>
        <w:t>venti giorni all’anno in aree di classe III;</w:t>
      </w:r>
    </w:p>
    <w:p w:rsidR="00F20246" w:rsidRDefault="00F20246" w:rsidP="00F20246">
      <w:pPr>
        <w:pStyle w:val="Paragrafoelenco"/>
        <w:numPr>
          <w:ilvl w:val="0"/>
          <w:numId w:val="35"/>
        </w:numPr>
        <w:jc w:val="both"/>
      </w:pPr>
      <w:r>
        <w:t>nell’ambito del limite massimo di giorni individuato dalla lettera a), se all’aperto ed organizzate da soggetti privati:</w:t>
      </w:r>
    </w:p>
    <w:p w:rsidR="00F20246" w:rsidRDefault="00F20246" w:rsidP="00F20246">
      <w:pPr>
        <w:pStyle w:val="Paragrafoelenco"/>
        <w:numPr>
          <w:ilvl w:val="1"/>
          <w:numId w:val="37"/>
        </w:numPr>
        <w:jc w:val="both"/>
      </w:pPr>
      <w:r>
        <w:t>venti giorni all’anno in aree di classe V;</w:t>
      </w:r>
    </w:p>
    <w:p w:rsidR="00F20246" w:rsidRDefault="00F20246" w:rsidP="00F20246">
      <w:pPr>
        <w:pStyle w:val="Paragrafoelenco"/>
        <w:numPr>
          <w:ilvl w:val="1"/>
          <w:numId w:val="37"/>
        </w:numPr>
        <w:jc w:val="both"/>
      </w:pPr>
      <w:r>
        <w:t>quindici giorni all’anno in aree di classe IV;</w:t>
      </w:r>
    </w:p>
    <w:p w:rsidR="00F20246" w:rsidRDefault="00F20246" w:rsidP="00F20246">
      <w:pPr>
        <w:pStyle w:val="Paragrafoelenco"/>
        <w:numPr>
          <w:ilvl w:val="1"/>
          <w:numId w:val="37"/>
        </w:numPr>
        <w:jc w:val="both"/>
      </w:pPr>
      <w:r>
        <w:t>dieci giorni all’anno in aree di classe III;</w:t>
      </w:r>
    </w:p>
    <w:p w:rsidR="00F20246" w:rsidRDefault="00F20246" w:rsidP="00F20246">
      <w:pPr>
        <w:pStyle w:val="Paragrafoelenco"/>
        <w:numPr>
          <w:ilvl w:val="1"/>
          <w:numId w:val="37"/>
        </w:numPr>
        <w:jc w:val="both"/>
      </w:pPr>
      <w:r>
        <w:t>se al chiuso, cinque giorni all’anno da chiunque siano organizzate.</w:t>
      </w:r>
    </w:p>
    <w:p w:rsidR="00F20246" w:rsidRPr="00F20246" w:rsidRDefault="00F20246" w:rsidP="00F20246">
      <w:pPr>
        <w:spacing w:before="360"/>
        <w:jc w:val="both"/>
        <w:rPr>
          <w:sz w:val="28"/>
        </w:rPr>
      </w:pPr>
      <w:r w:rsidRPr="00F20246">
        <w:rPr>
          <w:sz w:val="28"/>
        </w:rPr>
        <w:t>La documentazione da allegare, in relazione alla tipologia della domanda</w:t>
      </w:r>
      <w:r>
        <w:rPr>
          <w:sz w:val="28"/>
        </w:rPr>
        <w:t>,</w:t>
      </w:r>
      <w:r w:rsidRPr="00F20246">
        <w:rPr>
          <w:sz w:val="28"/>
        </w:rPr>
        <w:t xml:space="preserve"> dovrà contenere quanto di seguito indicato</w:t>
      </w:r>
      <w:r>
        <w:rPr>
          <w:sz w:val="28"/>
        </w:rPr>
        <w:t xml:space="preserve"> (</w:t>
      </w:r>
      <w:r w:rsidRPr="00F20246">
        <w:rPr>
          <w:i/>
          <w:sz w:val="28"/>
        </w:rPr>
        <w:t>allegato 4 al DPGR n. 2R/2014</w:t>
      </w:r>
      <w:r>
        <w:rPr>
          <w:sz w:val="28"/>
        </w:rPr>
        <w:t>)</w:t>
      </w:r>
      <w:r w:rsidRPr="00F20246">
        <w:rPr>
          <w:sz w:val="28"/>
        </w:rPr>
        <w:t>:</w:t>
      </w:r>
    </w:p>
    <w:p w:rsidR="00094D89" w:rsidRPr="00F50254" w:rsidRDefault="003140E4" w:rsidP="00F20246">
      <w:pPr>
        <w:spacing w:before="240"/>
        <w:jc w:val="both"/>
        <w:rPr>
          <w:sz w:val="36"/>
        </w:rPr>
      </w:pPr>
      <w:r w:rsidRPr="00F50254">
        <w:rPr>
          <w:sz w:val="36"/>
        </w:rPr>
        <w:t>Deroga integrale</w:t>
      </w:r>
      <w:r w:rsidR="00094D89" w:rsidRPr="00F50254">
        <w:rPr>
          <w:sz w:val="36"/>
        </w:rPr>
        <w:t>:</w:t>
      </w:r>
    </w:p>
    <w:p w:rsidR="00094D89" w:rsidRPr="00094D89" w:rsidRDefault="00094D89" w:rsidP="00094D89">
      <w:pPr>
        <w:pStyle w:val="Paragrafoelenco"/>
        <w:numPr>
          <w:ilvl w:val="0"/>
          <w:numId w:val="23"/>
        </w:numPr>
        <w:jc w:val="both"/>
      </w:pPr>
      <w:r>
        <w:rPr>
          <w:b/>
        </w:rPr>
        <w:t>R</w:t>
      </w:r>
      <w:r w:rsidRPr="00094D89">
        <w:rPr>
          <w:b/>
        </w:rPr>
        <w:t>elazione descrittiva</w:t>
      </w:r>
      <w:r w:rsidRPr="00094D89">
        <w:t xml:space="preserve"> dell’attività che si intende svolgere, che indica e</w:t>
      </w:r>
      <w:r>
        <w:t xml:space="preserve"> </w:t>
      </w:r>
      <w:r w:rsidRPr="00094D89">
        <w:t>contiene:</w:t>
      </w:r>
    </w:p>
    <w:p w:rsidR="00094D89" w:rsidRPr="00094D89" w:rsidRDefault="00094D89" w:rsidP="00DC5F0F">
      <w:pPr>
        <w:pStyle w:val="Paragrafoelenco"/>
        <w:numPr>
          <w:ilvl w:val="1"/>
          <w:numId w:val="23"/>
        </w:numPr>
        <w:jc w:val="both"/>
      </w:pPr>
      <w:r w:rsidRPr="00094D89">
        <w:t>l’elenco degli accorgimenti tecnici e procedurali da adottare per contenere il disagio della popolazione</w:t>
      </w:r>
      <w:r>
        <w:t xml:space="preserve"> </w:t>
      </w:r>
      <w:r w:rsidRPr="00094D89">
        <w:t>esposta al rumore, con la descrizione delle modalità di realizzazione;</w:t>
      </w:r>
    </w:p>
    <w:p w:rsidR="00DC5F0F" w:rsidRDefault="00DC5F0F" w:rsidP="00DC5F0F">
      <w:pPr>
        <w:pStyle w:val="Paragrafoelenco"/>
        <w:numPr>
          <w:ilvl w:val="1"/>
          <w:numId w:val="23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1:500 in cui sia evidenziata</w:t>
      </w:r>
    </w:p>
    <w:p w:rsidR="00DC5F0F" w:rsidRDefault="00DC5F0F" w:rsidP="00DC5F0F">
      <w:pPr>
        <w:pStyle w:val="Paragrafoelenco"/>
        <w:numPr>
          <w:ilvl w:val="2"/>
          <w:numId w:val="23"/>
        </w:numPr>
        <w:jc w:val="both"/>
      </w:pPr>
      <w:r>
        <w:t>l'area ove saranno installate le strutture</w:t>
      </w:r>
    </w:p>
    <w:p w:rsidR="00DC5F0F" w:rsidRDefault="00DC5F0F" w:rsidP="00DC5F0F">
      <w:pPr>
        <w:pStyle w:val="Paragrafoelenco"/>
        <w:numPr>
          <w:ilvl w:val="2"/>
          <w:numId w:val="23"/>
        </w:numPr>
        <w:jc w:val="both"/>
      </w:pPr>
      <w:r>
        <w:t xml:space="preserve">gli edifici circostanti e la loro destinazione d’uso (es. commerciale, </w:t>
      </w:r>
      <w:proofErr w:type="spellStart"/>
      <w:r>
        <w:t>residenziale…</w:t>
      </w:r>
      <w:proofErr w:type="spellEnd"/>
      <w:r>
        <w:t>)</w:t>
      </w:r>
    </w:p>
    <w:p w:rsidR="00DC5F0F" w:rsidRDefault="00DC5F0F" w:rsidP="00DC5F0F">
      <w:pPr>
        <w:pStyle w:val="Paragrafoelenco"/>
        <w:numPr>
          <w:ilvl w:val="2"/>
          <w:numId w:val="23"/>
        </w:numPr>
        <w:jc w:val="both"/>
      </w:pPr>
      <w:r>
        <w:t>le strade di comunicazione.</w:t>
      </w:r>
    </w:p>
    <w:p w:rsidR="00DC5F0F" w:rsidRDefault="00DC5F0F" w:rsidP="00DC5F0F">
      <w:pPr>
        <w:pStyle w:val="Paragrafoelenco"/>
        <w:numPr>
          <w:ilvl w:val="1"/>
          <w:numId w:val="23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 per quella area della zonizzazione; </w:t>
      </w:r>
    </w:p>
    <w:tbl>
      <w:tblPr>
        <w:tblStyle w:val="Grigliatabella"/>
        <w:tblW w:w="0" w:type="auto"/>
        <w:jc w:val="center"/>
        <w:tblLook w:val="04A0"/>
      </w:tblPr>
      <w:tblGrid>
        <w:gridCol w:w="3386"/>
        <w:gridCol w:w="2142"/>
        <w:gridCol w:w="1941"/>
      </w:tblGrid>
      <w:tr w:rsidR="00DC5F0F" w:rsidRPr="00B325F7" w:rsidTr="00DC5F0F">
        <w:trPr>
          <w:jc w:val="center"/>
        </w:trPr>
        <w:tc>
          <w:tcPr>
            <w:tcW w:w="3386" w:type="dxa"/>
          </w:tcPr>
          <w:p w:rsidR="00DC5F0F" w:rsidRPr="00DC5F0F" w:rsidRDefault="00DC5F0F" w:rsidP="00DC5F0F">
            <w:pPr>
              <w:jc w:val="center"/>
              <w:rPr>
                <w:sz w:val="20"/>
              </w:rPr>
            </w:pPr>
            <w:r w:rsidRPr="00DC5F0F">
              <w:rPr>
                <w:sz w:val="20"/>
              </w:rPr>
              <w:t>Tipologia, marca e modello</w:t>
            </w:r>
          </w:p>
          <w:p w:rsidR="00DC5F0F" w:rsidRPr="00DC5F0F" w:rsidRDefault="00DC5F0F" w:rsidP="00DC5F0F">
            <w:pPr>
              <w:jc w:val="center"/>
              <w:rPr>
                <w:sz w:val="20"/>
              </w:rPr>
            </w:pPr>
            <w:r w:rsidRPr="00DC5F0F">
              <w:rPr>
                <w:sz w:val="20"/>
              </w:rPr>
              <w:t>Tipo strumento musicale</w:t>
            </w:r>
          </w:p>
        </w:tc>
        <w:tc>
          <w:tcPr>
            <w:tcW w:w="2142" w:type="dxa"/>
          </w:tcPr>
          <w:p w:rsidR="00DC5F0F" w:rsidRPr="00DC5F0F" w:rsidRDefault="00DC5F0F" w:rsidP="00DC5F0F">
            <w:pPr>
              <w:jc w:val="center"/>
              <w:rPr>
                <w:sz w:val="20"/>
              </w:rPr>
            </w:pPr>
            <w:r w:rsidRPr="00DC5F0F">
              <w:rPr>
                <w:sz w:val="20"/>
              </w:rPr>
              <w:t>Potenza</w:t>
            </w:r>
          </w:p>
          <w:p w:rsidR="00DC5F0F" w:rsidRPr="00DC5F0F" w:rsidRDefault="00DC5F0F" w:rsidP="00DC5F0F">
            <w:pPr>
              <w:jc w:val="center"/>
              <w:rPr>
                <w:sz w:val="20"/>
              </w:rPr>
            </w:pPr>
            <w:r w:rsidRPr="00DC5F0F">
              <w:rPr>
                <w:sz w:val="20"/>
              </w:rPr>
              <w:t>(watt)</w:t>
            </w:r>
          </w:p>
        </w:tc>
        <w:tc>
          <w:tcPr>
            <w:tcW w:w="1941" w:type="dxa"/>
          </w:tcPr>
          <w:p w:rsidR="00DC5F0F" w:rsidRPr="00DC5F0F" w:rsidRDefault="00DC5F0F" w:rsidP="00DC5F0F">
            <w:pPr>
              <w:jc w:val="center"/>
              <w:rPr>
                <w:sz w:val="20"/>
              </w:rPr>
            </w:pPr>
            <w:r w:rsidRPr="00DC5F0F">
              <w:rPr>
                <w:sz w:val="20"/>
              </w:rPr>
              <w:t>Potenza sonora</w:t>
            </w:r>
          </w:p>
          <w:p w:rsidR="00DC5F0F" w:rsidRPr="00DC5F0F" w:rsidRDefault="00DC5F0F" w:rsidP="00DC5F0F">
            <w:pPr>
              <w:jc w:val="center"/>
              <w:rPr>
                <w:sz w:val="20"/>
              </w:rPr>
            </w:pPr>
            <w:r w:rsidRPr="00DC5F0F">
              <w:rPr>
                <w:sz w:val="20"/>
              </w:rPr>
              <w:t>(</w:t>
            </w:r>
            <w:proofErr w:type="spellStart"/>
            <w:r w:rsidRPr="00DC5F0F">
              <w:rPr>
                <w:sz w:val="20"/>
              </w:rPr>
              <w:t>dB</w:t>
            </w:r>
            <w:proofErr w:type="spellEnd"/>
            <w:r w:rsidRPr="00DC5F0F">
              <w:rPr>
                <w:sz w:val="20"/>
              </w:rPr>
              <w:t>(A))</w:t>
            </w:r>
          </w:p>
        </w:tc>
      </w:tr>
      <w:tr w:rsidR="00DC5F0F" w:rsidTr="00DC5F0F">
        <w:trPr>
          <w:jc w:val="center"/>
        </w:trPr>
        <w:tc>
          <w:tcPr>
            <w:tcW w:w="3386" w:type="dxa"/>
          </w:tcPr>
          <w:p w:rsidR="00DC5F0F" w:rsidRDefault="00DC5F0F" w:rsidP="00DC5F0F">
            <w:pPr>
              <w:jc w:val="both"/>
            </w:pPr>
          </w:p>
        </w:tc>
        <w:tc>
          <w:tcPr>
            <w:tcW w:w="2142" w:type="dxa"/>
          </w:tcPr>
          <w:p w:rsidR="00DC5F0F" w:rsidRDefault="00DC5F0F" w:rsidP="00DC5F0F">
            <w:pPr>
              <w:jc w:val="both"/>
            </w:pPr>
          </w:p>
        </w:tc>
        <w:tc>
          <w:tcPr>
            <w:tcW w:w="1941" w:type="dxa"/>
          </w:tcPr>
          <w:p w:rsidR="00DC5F0F" w:rsidRDefault="00DC5F0F" w:rsidP="00DC5F0F">
            <w:pPr>
              <w:jc w:val="both"/>
            </w:pPr>
          </w:p>
        </w:tc>
      </w:tr>
    </w:tbl>
    <w:p w:rsidR="00094D89" w:rsidRPr="00094D89" w:rsidRDefault="00094D89" w:rsidP="00DC5F0F">
      <w:pPr>
        <w:pStyle w:val="Paragrafoelenco"/>
        <w:numPr>
          <w:ilvl w:val="1"/>
          <w:numId w:val="23"/>
        </w:numPr>
        <w:jc w:val="both"/>
      </w:pPr>
      <w:r w:rsidRPr="00094D89">
        <w:t>la durata complessiva della manifestazione e quella delle singole attività in cui si</w:t>
      </w:r>
      <w:r>
        <w:t xml:space="preserve"> </w:t>
      </w:r>
      <w:r w:rsidRPr="00094D89">
        <w:t>articola;</w:t>
      </w:r>
    </w:p>
    <w:p w:rsidR="00094D89" w:rsidRPr="00094D89" w:rsidRDefault="00094D89" w:rsidP="00DC5F0F">
      <w:pPr>
        <w:pStyle w:val="Paragrafoelenco"/>
        <w:numPr>
          <w:ilvl w:val="1"/>
          <w:numId w:val="23"/>
        </w:numPr>
        <w:jc w:val="both"/>
      </w:pPr>
      <w:r w:rsidRPr="00094D89">
        <w:t>i livelli di emissione sonora cui sarebbero sottoposti i ricettori in assenza di interventi di mitigazione</w:t>
      </w:r>
      <w:r>
        <w:t xml:space="preserve"> </w:t>
      </w:r>
      <w:r w:rsidRPr="00094D89">
        <w:t>attiva o passiva e quelli attesi in caso di utilizzazione degli accorgimenti di cui alla lettera a);</w:t>
      </w:r>
    </w:p>
    <w:p w:rsidR="00094D89" w:rsidRPr="00094D89" w:rsidRDefault="00094D89" w:rsidP="00DC5F0F">
      <w:pPr>
        <w:pStyle w:val="Paragrafoelenco"/>
        <w:numPr>
          <w:ilvl w:val="1"/>
          <w:numId w:val="23"/>
        </w:numPr>
        <w:jc w:val="both"/>
      </w:pPr>
      <w:r w:rsidRPr="00094D89">
        <w:t>i limiti per cui è richiesta la deroga, motivando la richiesta per ognuna delle diverse attività che si</w:t>
      </w:r>
      <w:r>
        <w:t xml:space="preserve"> </w:t>
      </w:r>
      <w:r w:rsidRPr="00094D89">
        <w:t>intende svolgere.</w:t>
      </w:r>
    </w:p>
    <w:p w:rsidR="00675343" w:rsidRDefault="00094D89" w:rsidP="00094D89">
      <w:pPr>
        <w:ind w:left="708"/>
        <w:jc w:val="both"/>
      </w:pPr>
      <w:r w:rsidRPr="00094D89">
        <w:t>Relativamente al</w:t>
      </w:r>
      <w:r>
        <w:t xml:space="preserve">le parti indicate alle lettere </w:t>
      </w:r>
      <w:r w:rsidR="00DC5F0F">
        <w:t>e</w:t>
      </w:r>
      <w:r w:rsidRPr="00094D89">
        <w:t>) ed f) la relazione è sottoscritta anche dal tecnico</w:t>
      </w:r>
      <w:r>
        <w:t xml:space="preserve"> </w:t>
      </w:r>
      <w:r w:rsidRPr="00094D89">
        <w:t>competente di cui all’articolo 16 della l.r. 89/1998, secondo quanto previsto dall’articolo 2,</w:t>
      </w:r>
      <w:r>
        <w:t xml:space="preserve"> </w:t>
      </w:r>
      <w:r w:rsidRPr="00094D89">
        <w:t>comma 6, della L. 447/1995.</w:t>
      </w:r>
    </w:p>
    <w:p w:rsidR="00F50254" w:rsidRPr="00F50254" w:rsidRDefault="00F50254" w:rsidP="00094D89">
      <w:pPr>
        <w:pStyle w:val="Paragrafoelenco"/>
        <w:numPr>
          <w:ilvl w:val="0"/>
          <w:numId w:val="23"/>
        </w:numPr>
        <w:ind w:left="708"/>
        <w:jc w:val="both"/>
      </w:pPr>
      <w:r w:rsidRPr="00F50254">
        <w:t xml:space="preserve">Fotocopia di un </w:t>
      </w:r>
      <w:r w:rsidRPr="00F50254">
        <w:rPr>
          <w:b/>
        </w:rPr>
        <w:t>documento di identità</w:t>
      </w:r>
      <w:r w:rsidRPr="00F50254">
        <w:t xml:space="preserve"> in corso di validità</w:t>
      </w:r>
    </w:p>
    <w:p w:rsidR="003140E4" w:rsidRPr="00F50254" w:rsidRDefault="003140E4" w:rsidP="00F50254">
      <w:pPr>
        <w:spacing w:before="360"/>
        <w:jc w:val="both"/>
        <w:rPr>
          <w:sz w:val="36"/>
        </w:rPr>
      </w:pPr>
      <w:r w:rsidRPr="00F50254">
        <w:rPr>
          <w:sz w:val="36"/>
        </w:rPr>
        <w:t>Deroga semplificata</w:t>
      </w:r>
    </w:p>
    <w:p w:rsidR="00F50254" w:rsidRPr="00F50254" w:rsidRDefault="00AD3513" w:rsidP="00F50254">
      <w:pPr>
        <w:jc w:val="both"/>
        <w:rPr>
          <w:b/>
        </w:rPr>
      </w:pPr>
      <w:r w:rsidRPr="00F50254">
        <w:rPr>
          <w:b/>
        </w:rPr>
        <w:t>CONDIZIONI</w:t>
      </w:r>
    </w:p>
    <w:p w:rsidR="003140E4" w:rsidRDefault="003140E4" w:rsidP="00F50254">
      <w:pPr>
        <w:jc w:val="both"/>
      </w:pPr>
      <w:r>
        <w:t xml:space="preserve">Manifestazioni temporanee </w:t>
      </w:r>
      <w:r w:rsidR="00AD3513" w:rsidRPr="00AD3513">
        <w:rPr>
          <w:b/>
        </w:rPr>
        <w:t>all’aperto</w:t>
      </w:r>
      <w:r w:rsidR="00AD3513">
        <w:t xml:space="preserve"> </w:t>
      </w:r>
      <w:r>
        <w:t>ricadenti in classe III, IV e V e non in prossimità di scuole, ospedali, case di cura e di riposo, nel rispetto</w:t>
      </w:r>
      <w:r w:rsidR="00F50254">
        <w:t xml:space="preserve"> </w:t>
      </w:r>
      <w:r>
        <w:t>delle seguenti condizioni:</w:t>
      </w:r>
    </w:p>
    <w:p w:rsidR="003140E4" w:rsidRDefault="003140E4" w:rsidP="00F50254">
      <w:pPr>
        <w:pStyle w:val="Paragrafoelenco"/>
        <w:numPr>
          <w:ilvl w:val="0"/>
          <w:numId w:val="26"/>
        </w:numPr>
        <w:jc w:val="both"/>
      </w:pPr>
      <w:r>
        <w:t>orario:</w:t>
      </w:r>
    </w:p>
    <w:p w:rsidR="006A6779" w:rsidRPr="006A6779" w:rsidRDefault="006A6779" w:rsidP="006A6779">
      <w:pPr>
        <w:pStyle w:val="Paragrafoelenco"/>
        <w:numPr>
          <w:ilvl w:val="1"/>
          <w:numId w:val="26"/>
        </w:numPr>
        <w:rPr>
          <w:color w:val="000000"/>
        </w:rPr>
      </w:pPr>
      <w:r w:rsidRPr="006A6779">
        <w:rPr>
          <w:color w:val="000000"/>
        </w:rPr>
        <w:t>dalle ore 10.00 alle ore 24.00 venerdì, sabato e prefestivi.</w:t>
      </w:r>
    </w:p>
    <w:p w:rsidR="006A6779" w:rsidRPr="006A6779" w:rsidRDefault="006A6779" w:rsidP="006A6779">
      <w:pPr>
        <w:pStyle w:val="Paragrafoelenco"/>
        <w:numPr>
          <w:ilvl w:val="1"/>
          <w:numId w:val="26"/>
        </w:numPr>
        <w:rPr>
          <w:color w:val="000000"/>
        </w:rPr>
      </w:pPr>
      <w:r w:rsidRPr="006A6779">
        <w:rPr>
          <w:color w:val="000000"/>
        </w:rPr>
        <w:t>dalle ore 10.00 alle ore 23.00 dalla domenica al giovedì.</w:t>
      </w:r>
    </w:p>
    <w:p w:rsidR="003140E4" w:rsidRDefault="003140E4" w:rsidP="00F50254">
      <w:pPr>
        <w:pStyle w:val="Paragrafoelenco"/>
        <w:numPr>
          <w:ilvl w:val="0"/>
          <w:numId w:val="26"/>
        </w:numPr>
        <w:jc w:val="both"/>
      </w:pPr>
      <w:r>
        <w:t>limiti di emissione da rispettare in ambiente esterno:</w:t>
      </w:r>
    </w:p>
    <w:p w:rsidR="003140E4" w:rsidRDefault="003140E4" w:rsidP="00F50254">
      <w:pPr>
        <w:pStyle w:val="Paragrafoelenco"/>
        <w:numPr>
          <w:ilvl w:val="1"/>
          <w:numId w:val="26"/>
        </w:numPr>
        <w:jc w:val="both"/>
      </w:pPr>
      <w:r>
        <w:t xml:space="preserve">70 </w:t>
      </w:r>
      <w:proofErr w:type="spellStart"/>
      <w:r>
        <w:t>dB</w:t>
      </w:r>
      <w:proofErr w:type="spellEnd"/>
      <w:r>
        <w:t xml:space="preserve">(A) dalle ore dieci alle ore ventidue e 60 </w:t>
      </w:r>
      <w:proofErr w:type="spellStart"/>
      <w:r>
        <w:t>dB</w:t>
      </w:r>
      <w:proofErr w:type="spellEnd"/>
      <w:r>
        <w:t>(A) dalle ore ventidue alle ore</w:t>
      </w:r>
      <w:r w:rsidR="00F50254">
        <w:t xml:space="preserve"> </w:t>
      </w:r>
      <w:r>
        <w:t>ventiquattro;</w:t>
      </w:r>
    </w:p>
    <w:p w:rsidR="003140E4" w:rsidRDefault="003140E4" w:rsidP="00F50254">
      <w:pPr>
        <w:pStyle w:val="Paragrafoelenco"/>
        <w:numPr>
          <w:ilvl w:val="1"/>
          <w:numId w:val="26"/>
        </w:numPr>
        <w:jc w:val="both"/>
      </w:pPr>
      <w:r>
        <w:t xml:space="preserve">65 </w:t>
      </w:r>
      <w:proofErr w:type="spellStart"/>
      <w:r>
        <w:t>dB</w:t>
      </w:r>
      <w:proofErr w:type="spellEnd"/>
      <w:r>
        <w:t xml:space="preserve">(A) dalle ore dieci alle ore ventidue e 55 </w:t>
      </w:r>
      <w:proofErr w:type="spellStart"/>
      <w:r>
        <w:t>dB</w:t>
      </w:r>
      <w:proofErr w:type="spellEnd"/>
      <w:r>
        <w:t>(A) dalle ore ventidue alle ore</w:t>
      </w:r>
      <w:r w:rsidR="00F50254">
        <w:t xml:space="preserve"> </w:t>
      </w:r>
      <w:r>
        <w:t>ventiquattro, negli ambienti interni - a finestre aperte ed alla distanza di 1 metro dalla</w:t>
      </w:r>
      <w:r w:rsidR="00F50254">
        <w:t xml:space="preserve"> </w:t>
      </w:r>
      <w:r>
        <w:t>finestra - dell’unità abitativa maggiormente esposta al rumore facente parte dell’edificio</w:t>
      </w:r>
      <w:r w:rsidR="00F50254">
        <w:t xml:space="preserve"> </w:t>
      </w:r>
      <w:r>
        <w:t>interessato dalle emissioni sonore.</w:t>
      </w:r>
    </w:p>
    <w:p w:rsidR="003140E4" w:rsidRDefault="003140E4" w:rsidP="00F50254">
      <w:pPr>
        <w:jc w:val="both"/>
      </w:pPr>
      <w:r>
        <w:t xml:space="preserve">limiti di emissione in </w:t>
      </w:r>
      <w:r w:rsidRPr="00AD3513">
        <w:rPr>
          <w:b/>
        </w:rPr>
        <w:t>ambiente interno strutturalmente collegato</w:t>
      </w:r>
      <w:r>
        <w:t xml:space="preserve"> nel caso di attività</w:t>
      </w:r>
      <w:r w:rsidR="00F50254">
        <w:t xml:space="preserve"> </w:t>
      </w:r>
      <w:r>
        <w:t>temporanee al chiuso:</w:t>
      </w:r>
    </w:p>
    <w:p w:rsidR="003140E4" w:rsidRDefault="003140E4" w:rsidP="00F50254">
      <w:pPr>
        <w:pStyle w:val="Paragrafoelenco"/>
        <w:numPr>
          <w:ilvl w:val="0"/>
          <w:numId w:val="27"/>
        </w:numPr>
        <w:jc w:val="both"/>
      </w:pPr>
      <w:r>
        <w:t xml:space="preserve">60 </w:t>
      </w:r>
      <w:proofErr w:type="spellStart"/>
      <w:r>
        <w:t>dB</w:t>
      </w:r>
      <w:proofErr w:type="spellEnd"/>
      <w:r>
        <w:t>(A) dalle ore dieci alle ore ventidue;</w:t>
      </w:r>
    </w:p>
    <w:p w:rsidR="003140E4" w:rsidRDefault="003140E4" w:rsidP="00F50254">
      <w:pPr>
        <w:pStyle w:val="Paragrafoelenco"/>
        <w:numPr>
          <w:ilvl w:val="0"/>
          <w:numId w:val="27"/>
        </w:numPr>
        <w:jc w:val="both"/>
      </w:pPr>
      <w:r>
        <w:t xml:space="preserve">50 </w:t>
      </w:r>
      <w:proofErr w:type="spellStart"/>
      <w:r>
        <w:t>dB</w:t>
      </w:r>
      <w:proofErr w:type="spellEnd"/>
      <w:r>
        <w:t>(A) dalle ore ventidue alle ore ventiquattro.</w:t>
      </w:r>
    </w:p>
    <w:p w:rsidR="003140E4" w:rsidRDefault="003140E4" w:rsidP="00F50254">
      <w:pPr>
        <w:jc w:val="both"/>
      </w:pPr>
      <w:r>
        <w:t>durata:</w:t>
      </w:r>
    </w:p>
    <w:p w:rsidR="003140E4" w:rsidRDefault="003140E4" w:rsidP="00F50254">
      <w:pPr>
        <w:pStyle w:val="Paragrafoelenco"/>
        <w:numPr>
          <w:ilvl w:val="0"/>
          <w:numId w:val="28"/>
        </w:numPr>
        <w:jc w:val="both"/>
      </w:pPr>
      <w:r>
        <w:t>nelle zone con presenza di abitazioni non possono essere concesse deroghe ai limiti per</w:t>
      </w:r>
      <w:r w:rsidR="00F50254">
        <w:t xml:space="preserve"> </w:t>
      </w:r>
      <w:r>
        <w:t>oltre trenta giorni nel corso dell’anno, nel caso di evento da svolgersi in area classificata</w:t>
      </w:r>
      <w:r w:rsidR="00F50254">
        <w:t xml:space="preserve"> </w:t>
      </w:r>
      <w:r>
        <w:t>classe V, venticinque giorni all’anno in aree di classe IV e venti giorni all’anno in aree di</w:t>
      </w:r>
      <w:r w:rsidR="00F50254">
        <w:t xml:space="preserve"> </w:t>
      </w:r>
      <w:r>
        <w:t>classe III, anche se riferite a sorgenti ed eventi diversi tra loro e cinque giorni per attività</w:t>
      </w:r>
      <w:r w:rsidR="00F50254">
        <w:t xml:space="preserve"> </w:t>
      </w:r>
      <w:r>
        <w:t>al chiuso;</w:t>
      </w:r>
    </w:p>
    <w:p w:rsidR="003140E4" w:rsidRDefault="003140E4" w:rsidP="00F50254">
      <w:pPr>
        <w:pStyle w:val="Paragrafoelenco"/>
        <w:numPr>
          <w:ilvl w:val="0"/>
          <w:numId w:val="28"/>
        </w:numPr>
        <w:jc w:val="both"/>
      </w:pPr>
      <w:r>
        <w:t>concorrono al raggiungimento dei limiti di durata complessivi di cui sopra anche le</w:t>
      </w:r>
      <w:r w:rsidR="00F50254">
        <w:t xml:space="preserve"> </w:t>
      </w:r>
      <w:r>
        <w:t>deroghe di cui all’articolo 16, comma 1</w:t>
      </w:r>
      <w:r w:rsidR="00444D5C">
        <w:t xml:space="preserve"> della DPGR 2R/2014 (aree desinate a spettacolo)</w:t>
      </w:r>
      <w:r>
        <w:t>, del regolamento eventualmente rilasciate nella</w:t>
      </w:r>
      <w:r w:rsidR="00F50254">
        <w:t xml:space="preserve"> </w:t>
      </w:r>
      <w:r>
        <w:t>medesima area.</w:t>
      </w:r>
      <w:r w:rsidR="00F50254">
        <w:t xml:space="preserve"> </w:t>
      </w:r>
    </w:p>
    <w:p w:rsidR="00B319FC" w:rsidRPr="00B319FC" w:rsidRDefault="00B319FC" w:rsidP="00E34CF2">
      <w:pPr>
        <w:spacing w:before="240"/>
        <w:jc w:val="both"/>
        <w:rPr>
          <w:b/>
        </w:rPr>
      </w:pPr>
      <w:r w:rsidRPr="00B319FC">
        <w:rPr>
          <w:b/>
        </w:rPr>
        <w:t>DOCUMENTAZIONE</w:t>
      </w:r>
    </w:p>
    <w:p w:rsidR="00F50254" w:rsidRDefault="00F50254" w:rsidP="00E34CF2">
      <w:pPr>
        <w:spacing w:before="120"/>
        <w:jc w:val="both"/>
      </w:pPr>
      <w:r>
        <w:t xml:space="preserve">Durata </w:t>
      </w:r>
      <w:r w:rsidRPr="00F50254">
        <w:rPr>
          <w:b/>
        </w:rPr>
        <w:t>inferiore ai tre giorni</w:t>
      </w:r>
      <w:r>
        <w:t>, la domanda di autorizzazione indica e contiene:</w:t>
      </w:r>
    </w:p>
    <w:p w:rsidR="006A6779" w:rsidRPr="00F50254" w:rsidRDefault="006A6779" w:rsidP="006A6779">
      <w:pPr>
        <w:pStyle w:val="Paragrafoelenco"/>
        <w:numPr>
          <w:ilvl w:val="0"/>
          <w:numId w:val="29"/>
        </w:numPr>
        <w:jc w:val="both"/>
      </w:pPr>
      <w:r w:rsidRPr="00F50254">
        <w:t xml:space="preserve">Fotocopia di un </w:t>
      </w:r>
      <w:r w:rsidRPr="006A6779">
        <w:rPr>
          <w:b/>
        </w:rPr>
        <w:t>documento di identità</w:t>
      </w:r>
      <w:r w:rsidRPr="00F50254">
        <w:t xml:space="preserve"> in corso di validità</w:t>
      </w:r>
    </w:p>
    <w:p w:rsidR="00DC5F0F" w:rsidRDefault="00DC5F0F" w:rsidP="00DC5F0F">
      <w:pPr>
        <w:pStyle w:val="Paragrafoelenco"/>
        <w:numPr>
          <w:ilvl w:val="0"/>
          <w:numId w:val="29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1:2000 in cui sia evidenziata l’area di intervento</w:t>
      </w:r>
    </w:p>
    <w:p w:rsidR="00DC5F0F" w:rsidRDefault="00DC5F0F" w:rsidP="00DC5F0F">
      <w:pPr>
        <w:pStyle w:val="Paragrafoelenco"/>
        <w:numPr>
          <w:ilvl w:val="0"/>
          <w:numId w:val="29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1:500 in cui sia evidenziata</w:t>
      </w:r>
    </w:p>
    <w:p w:rsidR="00DC5F0F" w:rsidRDefault="00DC5F0F" w:rsidP="00DC5F0F">
      <w:pPr>
        <w:pStyle w:val="Paragrafoelenco"/>
        <w:numPr>
          <w:ilvl w:val="1"/>
          <w:numId w:val="29"/>
        </w:numPr>
        <w:jc w:val="both"/>
      </w:pPr>
      <w:r>
        <w:t>l'area ove saranno installate le strutture</w:t>
      </w:r>
    </w:p>
    <w:p w:rsidR="00DC5F0F" w:rsidRDefault="00DC5F0F" w:rsidP="00DC5F0F">
      <w:pPr>
        <w:pStyle w:val="Paragrafoelenco"/>
        <w:numPr>
          <w:ilvl w:val="1"/>
          <w:numId w:val="29"/>
        </w:numPr>
        <w:jc w:val="both"/>
      </w:pPr>
      <w:r>
        <w:t xml:space="preserve">gli edifici circostanti e la loro destinazione d’uso (es. commerciale, </w:t>
      </w:r>
      <w:proofErr w:type="spellStart"/>
      <w:r>
        <w:t>residenziale…</w:t>
      </w:r>
      <w:proofErr w:type="spellEnd"/>
      <w:r>
        <w:t>)</w:t>
      </w:r>
    </w:p>
    <w:p w:rsidR="00DC5F0F" w:rsidRDefault="00DC5F0F" w:rsidP="00DC5F0F">
      <w:pPr>
        <w:pStyle w:val="Paragrafoelenco"/>
        <w:numPr>
          <w:ilvl w:val="1"/>
          <w:numId w:val="29"/>
        </w:numPr>
        <w:jc w:val="both"/>
      </w:pPr>
      <w:r>
        <w:t>le strade di comunicazione.</w:t>
      </w:r>
    </w:p>
    <w:p w:rsidR="00F50254" w:rsidRDefault="00F50254" w:rsidP="006A6779">
      <w:pPr>
        <w:pStyle w:val="Paragrafoelenco"/>
        <w:numPr>
          <w:ilvl w:val="0"/>
          <w:numId w:val="29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 per quella area della zonizzazione; </w:t>
      </w:r>
    </w:p>
    <w:tbl>
      <w:tblPr>
        <w:tblStyle w:val="Grigliatabella"/>
        <w:tblW w:w="0" w:type="auto"/>
        <w:jc w:val="center"/>
        <w:tblInd w:w="-869" w:type="dxa"/>
        <w:tblLook w:val="04A0"/>
      </w:tblPr>
      <w:tblGrid>
        <w:gridCol w:w="3386"/>
        <w:gridCol w:w="2142"/>
        <w:gridCol w:w="1781"/>
      </w:tblGrid>
      <w:tr w:rsidR="00DC5F0F" w:rsidRPr="00B325F7" w:rsidTr="00F20246">
        <w:trPr>
          <w:jc w:val="center"/>
        </w:trPr>
        <w:tc>
          <w:tcPr>
            <w:tcW w:w="3386" w:type="dxa"/>
          </w:tcPr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Tipologia, marca e modello</w:t>
            </w:r>
          </w:p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 strumento musicale</w:t>
            </w:r>
          </w:p>
        </w:tc>
        <w:tc>
          <w:tcPr>
            <w:tcW w:w="2142" w:type="dxa"/>
          </w:tcPr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</w:t>
            </w:r>
          </w:p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(watt)</w:t>
            </w:r>
          </w:p>
        </w:tc>
        <w:tc>
          <w:tcPr>
            <w:tcW w:w="1781" w:type="dxa"/>
          </w:tcPr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 sonora</w:t>
            </w:r>
          </w:p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</w:t>
            </w:r>
            <w:proofErr w:type="spellStart"/>
            <w:r w:rsidRPr="00B325F7">
              <w:rPr>
                <w:sz w:val="20"/>
              </w:rPr>
              <w:t>dB</w:t>
            </w:r>
            <w:proofErr w:type="spellEnd"/>
            <w:r w:rsidRPr="00B325F7">
              <w:rPr>
                <w:sz w:val="20"/>
              </w:rPr>
              <w:t>(A))</w:t>
            </w:r>
          </w:p>
        </w:tc>
      </w:tr>
      <w:tr w:rsidR="00DC5F0F" w:rsidTr="00F20246">
        <w:trPr>
          <w:jc w:val="center"/>
        </w:trPr>
        <w:tc>
          <w:tcPr>
            <w:tcW w:w="3386" w:type="dxa"/>
          </w:tcPr>
          <w:p w:rsidR="00DC5F0F" w:rsidRDefault="00DC5F0F" w:rsidP="00F20246">
            <w:pPr>
              <w:jc w:val="both"/>
            </w:pPr>
          </w:p>
        </w:tc>
        <w:tc>
          <w:tcPr>
            <w:tcW w:w="2142" w:type="dxa"/>
          </w:tcPr>
          <w:p w:rsidR="00DC5F0F" w:rsidRDefault="00DC5F0F" w:rsidP="00F20246">
            <w:pPr>
              <w:jc w:val="both"/>
            </w:pPr>
          </w:p>
        </w:tc>
        <w:tc>
          <w:tcPr>
            <w:tcW w:w="1781" w:type="dxa"/>
          </w:tcPr>
          <w:p w:rsidR="00DC5F0F" w:rsidRDefault="00DC5F0F" w:rsidP="00F20246">
            <w:pPr>
              <w:jc w:val="both"/>
            </w:pPr>
          </w:p>
        </w:tc>
      </w:tr>
    </w:tbl>
    <w:p w:rsidR="00F50254" w:rsidRDefault="00F50254" w:rsidP="006A6779">
      <w:pPr>
        <w:pStyle w:val="Paragrafoelenco"/>
        <w:numPr>
          <w:ilvl w:val="0"/>
          <w:numId w:val="29"/>
        </w:numPr>
        <w:jc w:val="both"/>
      </w:pPr>
      <w:r>
        <w:t>indicare il giorno o i giorni, allegando eventualmente il programma, delle manifestazioni musicali;</w:t>
      </w:r>
    </w:p>
    <w:p w:rsidR="00F50254" w:rsidRDefault="00F50254" w:rsidP="006A6779">
      <w:pPr>
        <w:pStyle w:val="Paragrafoelenco"/>
        <w:numPr>
          <w:ilvl w:val="0"/>
          <w:numId w:val="29"/>
        </w:numPr>
        <w:jc w:val="both"/>
      </w:pPr>
      <w:r>
        <w:t>Indicare il periodo di tempo in cui verranno utilizzati gli impianti rumorosi.</w:t>
      </w:r>
    </w:p>
    <w:p w:rsidR="003140E4" w:rsidRDefault="00F50254" w:rsidP="006A6779">
      <w:pPr>
        <w:spacing w:before="240"/>
        <w:jc w:val="both"/>
      </w:pPr>
      <w:r>
        <w:t>D</w:t>
      </w:r>
      <w:r w:rsidR="003140E4">
        <w:t xml:space="preserve">urata </w:t>
      </w:r>
      <w:r w:rsidR="003140E4" w:rsidRPr="00C5031F">
        <w:rPr>
          <w:b/>
        </w:rPr>
        <w:t>superiore ai tre giorni</w:t>
      </w:r>
      <w:r w:rsidR="003140E4">
        <w:t>, la domanda di autorizzazione</w:t>
      </w:r>
      <w:r>
        <w:t xml:space="preserve"> </w:t>
      </w:r>
      <w:r w:rsidR="003140E4">
        <w:t>indica e contiene:</w:t>
      </w:r>
    </w:p>
    <w:p w:rsidR="006A6779" w:rsidRPr="00F50254" w:rsidRDefault="006A6779" w:rsidP="006A6779">
      <w:pPr>
        <w:pStyle w:val="Paragrafoelenco"/>
        <w:numPr>
          <w:ilvl w:val="0"/>
          <w:numId w:val="30"/>
        </w:numPr>
        <w:jc w:val="both"/>
      </w:pPr>
      <w:r w:rsidRPr="00F50254">
        <w:t xml:space="preserve">Fotocopia di un </w:t>
      </w:r>
      <w:r w:rsidRPr="00F50254">
        <w:rPr>
          <w:b/>
        </w:rPr>
        <w:t>documento di identità</w:t>
      </w:r>
      <w:r w:rsidRPr="00F50254">
        <w:t xml:space="preserve"> in corso di validità</w:t>
      </w:r>
    </w:p>
    <w:p w:rsidR="003140E4" w:rsidRDefault="003140E4" w:rsidP="006A6779">
      <w:pPr>
        <w:pStyle w:val="Paragrafoelenco"/>
        <w:numPr>
          <w:ilvl w:val="0"/>
          <w:numId w:val="30"/>
        </w:numPr>
        <w:jc w:val="both"/>
      </w:pPr>
      <w:r>
        <w:t>l’elenco di tutti gli accorgimenti tecnici e procedurali da adottare per contenere il disagio</w:t>
      </w:r>
      <w:r w:rsidR="00F50254">
        <w:t xml:space="preserve"> </w:t>
      </w:r>
      <w:r>
        <w:t>della popolazione esposta al rumore.</w:t>
      </w:r>
    </w:p>
    <w:p w:rsidR="00DC5F0F" w:rsidRDefault="00DC5F0F" w:rsidP="00DC5F0F">
      <w:pPr>
        <w:pStyle w:val="Paragrafoelenco"/>
        <w:numPr>
          <w:ilvl w:val="0"/>
          <w:numId w:val="30"/>
        </w:numPr>
        <w:jc w:val="both"/>
      </w:pPr>
      <w:r>
        <w:t xml:space="preserve">una </w:t>
      </w:r>
      <w:r w:rsidRPr="006A6779">
        <w:t>planimetria della zona</w:t>
      </w:r>
      <w:r>
        <w:t xml:space="preserve"> in scala non inferiore a 1:500 in cui sia evidenziata</w:t>
      </w:r>
    </w:p>
    <w:p w:rsidR="00DC5F0F" w:rsidRDefault="00DC5F0F" w:rsidP="00DC5F0F">
      <w:pPr>
        <w:pStyle w:val="Paragrafoelenco"/>
        <w:numPr>
          <w:ilvl w:val="1"/>
          <w:numId w:val="30"/>
        </w:numPr>
        <w:jc w:val="both"/>
      </w:pPr>
      <w:r>
        <w:t>l'area ove saranno installate le strutture</w:t>
      </w:r>
    </w:p>
    <w:p w:rsidR="00DC5F0F" w:rsidRDefault="00DC5F0F" w:rsidP="00DC5F0F">
      <w:pPr>
        <w:pStyle w:val="Paragrafoelenco"/>
        <w:numPr>
          <w:ilvl w:val="1"/>
          <w:numId w:val="30"/>
        </w:numPr>
        <w:jc w:val="both"/>
      </w:pPr>
      <w:r>
        <w:t xml:space="preserve">gli edifici circostanti e la loro destinazione d’uso (es. commerciale, </w:t>
      </w:r>
      <w:proofErr w:type="spellStart"/>
      <w:r>
        <w:t>residenziale…</w:t>
      </w:r>
      <w:proofErr w:type="spellEnd"/>
      <w:r>
        <w:t>)</w:t>
      </w:r>
    </w:p>
    <w:p w:rsidR="00DC5F0F" w:rsidRDefault="00DC5F0F" w:rsidP="00DC5F0F">
      <w:pPr>
        <w:pStyle w:val="Paragrafoelenco"/>
        <w:numPr>
          <w:ilvl w:val="1"/>
          <w:numId w:val="30"/>
        </w:numPr>
        <w:jc w:val="both"/>
      </w:pPr>
      <w:r>
        <w:t>le strade di comunicazione.</w:t>
      </w:r>
    </w:p>
    <w:p w:rsidR="00DC5F0F" w:rsidRDefault="00DC5F0F" w:rsidP="00DC5F0F">
      <w:pPr>
        <w:pStyle w:val="Paragrafoelenco"/>
        <w:numPr>
          <w:ilvl w:val="0"/>
          <w:numId w:val="30"/>
        </w:numPr>
        <w:jc w:val="both"/>
      </w:pPr>
      <w:r>
        <w:t xml:space="preserve">elenco di tutte le sorgenti sonore che produrranno rumore oltre i limiti del </w:t>
      </w:r>
      <w:proofErr w:type="spellStart"/>
      <w:r>
        <w:t>D.P.C.M.</w:t>
      </w:r>
      <w:proofErr w:type="spellEnd"/>
      <w:r>
        <w:t xml:space="preserve"> 14 novembre 1997 per quella area della zonizzazione; </w:t>
      </w:r>
    </w:p>
    <w:tbl>
      <w:tblPr>
        <w:tblStyle w:val="Grigliatabella"/>
        <w:tblW w:w="0" w:type="auto"/>
        <w:jc w:val="center"/>
        <w:tblInd w:w="-869" w:type="dxa"/>
        <w:tblLook w:val="04A0"/>
      </w:tblPr>
      <w:tblGrid>
        <w:gridCol w:w="3386"/>
        <w:gridCol w:w="2142"/>
        <w:gridCol w:w="1781"/>
      </w:tblGrid>
      <w:tr w:rsidR="00DC5F0F" w:rsidRPr="00B325F7" w:rsidTr="00F20246">
        <w:trPr>
          <w:jc w:val="center"/>
        </w:trPr>
        <w:tc>
          <w:tcPr>
            <w:tcW w:w="3386" w:type="dxa"/>
          </w:tcPr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Tipologia, marca e modello</w:t>
            </w:r>
          </w:p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Tipo strumento musicale</w:t>
            </w:r>
          </w:p>
        </w:tc>
        <w:tc>
          <w:tcPr>
            <w:tcW w:w="2142" w:type="dxa"/>
          </w:tcPr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</w:t>
            </w:r>
          </w:p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(watt)</w:t>
            </w:r>
          </w:p>
        </w:tc>
        <w:tc>
          <w:tcPr>
            <w:tcW w:w="1781" w:type="dxa"/>
          </w:tcPr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Potenza sonora</w:t>
            </w:r>
          </w:p>
          <w:p w:rsidR="00DC5F0F" w:rsidRPr="00B325F7" w:rsidRDefault="00DC5F0F" w:rsidP="00F20246">
            <w:pPr>
              <w:jc w:val="center"/>
              <w:rPr>
                <w:sz w:val="20"/>
              </w:rPr>
            </w:pPr>
            <w:r w:rsidRPr="00B325F7">
              <w:rPr>
                <w:sz w:val="20"/>
              </w:rPr>
              <w:t>(</w:t>
            </w:r>
            <w:proofErr w:type="spellStart"/>
            <w:r w:rsidRPr="00B325F7">
              <w:rPr>
                <w:sz w:val="20"/>
              </w:rPr>
              <w:t>dB</w:t>
            </w:r>
            <w:proofErr w:type="spellEnd"/>
            <w:r w:rsidRPr="00B325F7">
              <w:rPr>
                <w:sz w:val="20"/>
              </w:rPr>
              <w:t>(A))</w:t>
            </w:r>
          </w:p>
        </w:tc>
      </w:tr>
      <w:tr w:rsidR="00DC5F0F" w:rsidTr="00F20246">
        <w:trPr>
          <w:jc w:val="center"/>
        </w:trPr>
        <w:tc>
          <w:tcPr>
            <w:tcW w:w="3386" w:type="dxa"/>
          </w:tcPr>
          <w:p w:rsidR="00DC5F0F" w:rsidRDefault="00DC5F0F" w:rsidP="00F20246">
            <w:pPr>
              <w:jc w:val="both"/>
            </w:pPr>
          </w:p>
        </w:tc>
        <w:tc>
          <w:tcPr>
            <w:tcW w:w="2142" w:type="dxa"/>
          </w:tcPr>
          <w:p w:rsidR="00DC5F0F" w:rsidRDefault="00DC5F0F" w:rsidP="00F20246">
            <w:pPr>
              <w:jc w:val="both"/>
            </w:pPr>
          </w:p>
        </w:tc>
        <w:tc>
          <w:tcPr>
            <w:tcW w:w="1781" w:type="dxa"/>
          </w:tcPr>
          <w:p w:rsidR="00DC5F0F" w:rsidRDefault="00DC5F0F" w:rsidP="00F20246">
            <w:pPr>
              <w:jc w:val="both"/>
            </w:pPr>
          </w:p>
        </w:tc>
      </w:tr>
    </w:tbl>
    <w:p w:rsidR="003140E4" w:rsidRDefault="003140E4" w:rsidP="006A6779">
      <w:pPr>
        <w:pStyle w:val="Paragrafoelenco"/>
        <w:numPr>
          <w:ilvl w:val="0"/>
          <w:numId w:val="30"/>
        </w:numPr>
        <w:jc w:val="both"/>
      </w:pPr>
      <w:r>
        <w:t>una relazione redatta da un tecnico competente di cui all’articolo 16 della l.r. 89/1998, da</w:t>
      </w:r>
      <w:r w:rsidR="00F50254">
        <w:t xml:space="preserve"> </w:t>
      </w:r>
      <w:r>
        <w:t>cui si possa desumere, sulla base delle misurazioni effettuate o dell’utilizzo dei modelli</w:t>
      </w:r>
      <w:r w:rsidR="00F50254">
        <w:t xml:space="preserve"> </w:t>
      </w:r>
      <w:r>
        <w:t>matematici previsionali, il rispetto dei limiti sopra indicati in prossimità dei recettori.</w:t>
      </w:r>
    </w:p>
    <w:p w:rsidR="00C1097A" w:rsidRPr="00B319FC" w:rsidRDefault="00C1097A" w:rsidP="00C1097A">
      <w:pPr>
        <w:spacing w:before="240"/>
        <w:jc w:val="both"/>
        <w:rPr>
          <w:b/>
        </w:rPr>
      </w:pPr>
      <w:r>
        <w:rPr>
          <w:b/>
        </w:rPr>
        <w:t>CONSEGNA DELLA DOMANDA</w:t>
      </w:r>
    </w:p>
    <w:p w:rsidR="00C1097A" w:rsidRDefault="00C1097A" w:rsidP="00C1097A">
      <w:pPr>
        <w:spacing w:before="120"/>
        <w:jc w:val="both"/>
      </w:pPr>
      <w:r>
        <w:t xml:space="preserve">La domanda e la relativa modulistica deve essere inviata a Comune di Pisa </w:t>
      </w:r>
      <w:r w:rsidR="001D7F98" w:rsidRPr="001D7F98">
        <w:t>Direzione Piano Strutturale –  Politiche Della Casa - Ambiente</w:t>
      </w:r>
      <w:r>
        <w:t>- U.O. Aria, tramite:</w:t>
      </w:r>
    </w:p>
    <w:p w:rsidR="00C1097A" w:rsidRDefault="00C1097A" w:rsidP="00C1097A">
      <w:pPr>
        <w:pStyle w:val="Paragrafoelenco"/>
        <w:numPr>
          <w:ilvl w:val="0"/>
          <w:numId w:val="46"/>
        </w:numPr>
        <w:jc w:val="both"/>
      </w:pPr>
      <w:r>
        <w:t>Consegna a mano presso l'URP (Piazza XX Settembre)</w:t>
      </w:r>
    </w:p>
    <w:p w:rsidR="00C1097A" w:rsidRDefault="00C1097A" w:rsidP="00C1097A">
      <w:pPr>
        <w:pStyle w:val="Paragrafoelenco"/>
        <w:numPr>
          <w:ilvl w:val="0"/>
          <w:numId w:val="46"/>
        </w:numPr>
        <w:jc w:val="both"/>
      </w:pPr>
      <w:r>
        <w:t>Raccomandata AR</w:t>
      </w:r>
    </w:p>
    <w:p w:rsidR="00C1097A" w:rsidRPr="00C1097A" w:rsidRDefault="004D5C6F" w:rsidP="00C1097A">
      <w:pPr>
        <w:pStyle w:val="Paragrafoelenco"/>
        <w:numPr>
          <w:ilvl w:val="0"/>
          <w:numId w:val="46"/>
        </w:numPr>
        <w:jc w:val="both"/>
        <w:rPr>
          <w:lang w:val="en-US"/>
        </w:rPr>
      </w:pPr>
      <w:r>
        <w:rPr>
          <w:lang w:val="en-US"/>
        </w:rPr>
        <w:t xml:space="preserve">Fax: </w:t>
      </w:r>
      <w:r w:rsidRPr="004D5C6F">
        <w:rPr>
          <w:lang w:val="en-US"/>
        </w:rPr>
        <w:t>0508669131</w:t>
      </w:r>
    </w:p>
    <w:p w:rsidR="00C1097A" w:rsidRDefault="00C1097A" w:rsidP="00C1097A">
      <w:pPr>
        <w:pStyle w:val="Paragrafoelenco"/>
        <w:numPr>
          <w:ilvl w:val="0"/>
          <w:numId w:val="46"/>
        </w:numPr>
        <w:jc w:val="both"/>
      </w:pPr>
      <w:r>
        <w:t>PEC: comune.pisa@postacert.toscana.it</w:t>
      </w:r>
    </w:p>
    <w:p w:rsidR="00C1097A" w:rsidRDefault="00C1097A" w:rsidP="00C1097A">
      <w:pPr>
        <w:jc w:val="both"/>
      </w:pPr>
    </w:p>
    <w:sectPr w:rsidR="00C1097A" w:rsidSect="00BB537C">
      <w:headerReference w:type="default" r:id="rId8"/>
      <w:footerReference w:type="default" r:id="rId9"/>
      <w:pgSz w:w="11907" w:h="16840" w:code="9"/>
      <w:pgMar w:top="1701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06" w:rsidRDefault="00FB6706">
      <w:r>
        <w:separator/>
      </w:r>
    </w:p>
  </w:endnote>
  <w:endnote w:type="continuationSeparator" w:id="0">
    <w:p w:rsidR="00FB6706" w:rsidRDefault="00FB6706">
      <w:r>
        <w:continuationSeparator/>
      </w:r>
    </w:p>
  </w:endnote>
  <w:endnote w:id="1">
    <w:p w:rsidR="00F20246" w:rsidRDefault="00F20246" w:rsidP="00B109C3">
      <w:pPr>
        <w:pStyle w:val="Testonotadichiusura"/>
        <w:spacing w:before="120"/>
      </w:pPr>
      <w:r>
        <w:rPr>
          <w:rStyle w:val="Rimandonotadichiusura"/>
        </w:rPr>
        <w:endnoteRef/>
      </w:r>
      <w:r>
        <w:t xml:space="preserve"> Indicare le </w:t>
      </w:r>
      <w:r w:rsidRPr="00B109C3">
        <w:rPr>
          <w:b/>
        </w:rPr>
        <w:t>particolari esigenze locali o ragioni di pubblica utilità</w:t>
      </w:r>
      <w:r>
        <w:t xml:space="preserve"> per cui si richiede la deroga alle emissioni sonore</w:t>
      </w:r>
    </w:p>
  </w:endnote>
  <w:endnote w:id="2">
    <w:p w:rsidR="00E34CF2" w:rsidRDefault="00E34CF2" w:rsidP="00E34CF2">
      <w:pPr>
        <w:pStyle w:val="Testonotadichiusura"/>
      </w:pPr>
      <w:r>
        <w:rPr>
          <w:rStyle w:val="Rimandonotadichiusura"/>
        </w:rPr>
        <w:endnoteRef/>
      </w:r>
      <w:r>
        <w:t xml:space="preserve"> Articolo 76  - Norme penali </w:t>
      </w:r>
    </w:p>
    <w:p w:rsidR="00E34CF2" w:rsidRDefault="00E34CF2" w:rsidP="00E34CF2">
      <w:pPr>
        <w:pStyle w:val="Testonotadichiusura"/>
      </w:pPr>
      <w:r>
        <w:t xml:space="preserve">1. Chiunque rilascia dichiarazioni mendaci, forma atti falsi o ne fa uso nei casi previsti dal presente testo unico è punito ai sensi del codice penale e delle leggi speciali in materia. </w:t>
      </w:r>
    </w:p>
    <w:p w:rsidR="00E34CF2" w:rsidRDefault="00E34CF2" w:rsidP="00E34CF2">
      <w:pPr>
        <w:pStyle w:val="Testonotadichiusura"/>
      </w:pPr>
      <w:r>
        <w:t xml:space="preserve">2. L'esibizione di un atto contenente dati non più rispondenti a verità equivale ad uso di atto falso. </w:t>
      </w:r>
    </w:p>
    <w:p w:rsidR="00E34CF2" w:rsidRDefault="00E34CF2" w:rsidP="00E34CF2">
      <w:pPr>
        <w:pStyle w:val="Testonotadichiusura"/>
      </w:pPr>
      <w:r>
        <w:t xml:space="preserve">3. Le dichiarazioni sostitutive rese ai sensi degli articoli 46 e 47e le dichiarazioni rese per conto delle persone indicate nell' articolo 4, comma 2, sono considerate come fatte a pubblico ufficiale. </w:t>
      </w:r>
    </w:p>
    <w:p w:rsidR="00E34CF2" w:rsidRDefault="00E34CF2" w:rsidP="00E34CF2">
      <w:pPr>
        <w:pStyle w:val="Testonotadichiusura"/>
      </w:pPr>
      <w: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</w:endnote>
  <w:endnote w:id="3">
    <w:p w:rsidR="00F20246" w:rsidRPr="007621F1" w:rsidRDefault="00F20246" w:rsidP="00B109C3">
      <w:pPr>
        <w:pStyle w:val="Testonotadichiusura"/>
        <w:spacing w:before="120"/>
      </w:pPr>
      <w:r w:rsidRPr="007621F1">
        <w:rPr>
          <w:rStyle w:val="Rimandonotadichiusura"/>
        </w:rPr>
        <w:endnoteRef/>
      </w:r>
      <w:r w:rsidRPr="007621F1">
        <w:t xml:space="preserve"> È previsto il tacito assenso salvo diverse comunicazioni comunicate al richiedente </w:t>
      </w:r>
      <w:r w:rsidRPr="007621F1">
        <w:rPr>
          <w:b/>
        </w:rPr>
        <w:t>entro trenta giorni</w:t>
      </w:r>
      <w:r w:rsidRPr="007621F1">
        <w:t xml:space="preserve"> dal ricevimento della domanda</w:t>
      </w:r>
    </w:p>
  </w:endnote>
  <w:endnote w:id="4">
    <w:p w:rsidR="00F20246" w:rsidRPr="007621F1" w:rsidRDefault="00F20246" w:rsidP="00B109C3">
      <w:pPr>
        <w:pStyle w:val="Testonotadichiusura"/>
        <w:spacing w:before="120"/>
      </w:pPr>
      <w:r w:rsidRPr="007621F1">
        <w:rPr>
          <w:rStyle w:val="Rimandonotadichiusura"/>
        </w:rPr>
        <w:endnoteRef/>
      </w:r>
      <w:r w:rsidRPr="007621F1">
        <w:t xml:space="preserve"> È previsto il tacito assenso salvo diverse comunicazioni comunicate al richiedente </w:t>
      </w:r>
      <w:r w:rsidRPr="007621F1">
        <w:rPr>
          <w:b/>
        </w:rPr>
        <w:t>entro trenta giorni</w:t>
      </w:r>
      <w:r w:rsidRPr="007621F1">
        <w:t xml:space="preserve"> dal ricevimento della domanda</w:t>
      </w:r>
    </w:p>
  </w:endnote>
  <w:endnote w:id="5">
    <w:p w:rsidR="00F20246" w:rsidRPr="007621F1" w:rsidRDefault="00F20246" w:rsidP="00B109C3">
      <w:pPr>
        <w:pStyle w:val="Testonotadichiusura"/>
        <w:spacing w:before="120"/>
      </w:pPr>
      <w:r w:rsidRPr="007621F1">
        <w:rPr>
          <w:rStyle w:val="Rimandonotadichiusura"/>
        </w:rPr>
        <w:endnoteRef/>
      </w:r>
      <w:r w:rsidRPr="007621F1">
        <w:t xml:space="preserve"> Prima di iniziare la manifestazione dovrà essere in possesso dell’</w:t>
      </w:r>
      <w:r w:rsidRPr="007621F1">
        <w:rPr>
          <w:b/>
        </w:rPr>
        <w:t>autorizzazione</w:t>
      </w:r>
      <w:r w:rsidRPr="007621F1">
        <w:t xml:space="preserve"> all’emissione sonora in deroga dopo aver acquisito il parere della USL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078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20246" w:rsidRPr="005F7F66" w:rsidRDefault="00AB1D05" w:rsidP="00094D89">
        <w:pPr>
          <w:pStyle w:val="Pidipagina"/>
          <w:pBdr>
            <w:top w:val="single" w:sz="4" w:space="1" w:color="auto"/>
          </w:pBdr>
          <w:jc w:val="right"/>
          <w:rPr>
            <w:sz w:val="20"/>
          </w:rPr>
        </w:pPr>
        <w:r w:rsidRPr="005F7F66">
          <w:rPr>
            <w:sz w:val="20"/>
          </w:rPr>
          <w:fldChar w:fldCharType="begin"/>
        </w:r>
        <w:r w:rsidR="00F20246" w:rsidRPr="005F7F66">
          <w:rPr>
            <w:sz w:val="20"/>
          </w:rPr>
          <w:instrText xml:space="preserve"> PAGE   \* MERGEFORMAT </w:instrText>
        </w:r>
        <w:r w:rsidRPr="005F7F66">
          <w:rPr>
            <w:sz w:val="20"/>
          </w:rPr>
          <w:fldChar w:fldCharType="separate"/>
        </w:r>
        <w:r w:rsidR="001D7F98">
          <w:rPr>
            <w:noProof/>
            <w:sz w:val="20"/>
          </w:rPr>
          <w:t>7</w:t>
        </w:r>
        <w:r w:rsidRPr="005F7F6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06" w:rsidRDefault="00FB6706">
      <w:r>
        <w:separator/>
      </w:r>
    </w:p>
  </w:footnote>
  <w:footnote w:type="continuationSeparator" w:id="0">
    <w:p w:rsidR="00FB6706" w:rsidRDefault="00FB6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22"/>
      <w:gridCol w:w="4435"/>
    </w:tblGrid>
    <w:tr w:rsidR="00F20246" w:rsidTr="00BB537C">
      <w:trPr>
        <w:jc w:val="center"/>
      </w:trPr>
      <w:tc>
        <w:tcPr>
          <w:tcW w:w="1122" w:type="dxa"/>
        </w:tcPr>
        <w:p w:rsidR="00F20246" w:rsidRDefault="00F20246" w:rsidP="00EB1C56">
          <w:pPr>
            <w:widowControl w:val="0"/>
            <w:jc w:val="center"/>
          </w:pPr>
          <w:r>
            <w:object w:dxaOrig="1050" w:dyaOrig="13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4pt;height:50.25pt" o:ole="" fillcolor="window">
                <v:imagedata r:id="rId1" o:title=""/>
              </v:shape>
              <o:OLEObject Type="Embed" ProgID="PBrush" ShapeID="_x0000_i1025" DrawAspect="Content" ObjectID="_1535781803" r:id="rId2"/>
            </w:object>
          </w:r>
        </w:p>
      </w:tc>
      <w:tc>
        <w:tcPr>
          <w:tcW w:w="4435" w:type="dxa"/>
          <w:vAlign w:val="center"/>
        </w:tcPr>
        <w:p w:rsidR="00F20246" w:rsidRPr="00B35794" w:rsidRDefault="00F20246" w:rsidP="00EB1C56">
          <w:pPr>
            <w:pStyle w:val="Didascalia"/>
            <w:widowControl w:val="0"/>
            <w:rPr>
              <w:sz w:val="24"/>
            </w:rPr>
          </w:pPr>
          <w:r w:rsidRPr="00B35794">
            <w:rPr>
              <w:sz w:val="24"/>
            </w:rPr>
            <w:t xml:space="preserve">COMUNE </w:t>
          </w:r>
          <w:proofErr w:type="spellStart"/>
          <w:r w:rsidRPr="00B35794">
            <w:rPr>
              <w:sz w:val="24"/>
            </w:rPr>
            <w:t>DI</w:t>
          </w:r>
          <w:proofErr w:type="spellEnd"/>
          <w:r w:rsidRPr="00B35794">
            <w:rPr>
              <w:sz w:val="24"/>
            </w:rPr>
            <w:t xml:space="preserve"> PISA</w:t>
          </w:r>
        </w:p>
        <w:p w:rsidR="00F20246" w:rsidRPr="00B35794" w:rsidRDefault="001D7F98" w:rsidP="001D7F98">
          <w:pPr>
            <w:keepNext/>
            <w:jc w:val="center"/>
            <w:outlineLvl w:val="0"/>
            <w:rPr>
              <w:sz w:val="16"/>
            </w:rPr>
          </w:pPr>
          <w:r w:rsidRPr="001D7F98">
            <w:rPr>
              <w:sz w:val="16"/>
            </w:rPr>
            <w:t>DIREZIONE PIANO STRUTTURALE –</w:t>
          </w:r>
          <w:r>
            <w:rPr>
              <w:sz w:val="16"/>
            </w:rPr>
            <w:t xml:space="preserve"> </w:t>
          </w:r>
          <w:r w:rsidRPr="001D7F98">
            <w:rPr>
              <w:sz w:val="16"/>
            </w:rPr>
            <w:t xml:space="preserve"> POLITICHE DELLA CASA - AMBIENTE</w:t>
          </w:r>
        </w:p>
        <w:p w:rsidR="00F20246" w:rsidRPr="00EB1C56" w:rsidRDefault="00F20246" w:rsidP="00EB1C56">
          <w:pPr>
            <w:widowControl w:val="0"/>
            <w:jc w:val="center"/>
            <w:rPr>
              <w:sz w:val="16"/>
            </w:rPr>
          </w:pPr>
          <w:r w:rsidRPr="00B35794">
            <w:rPr>
              <w:sz w:val="16"/>
            </w:rPr>
            <w:t>U.O. Tutela dell'aria, inquinamento acustico ed elettromagnetico</w:t>
          </w:r>
        </w:p>
      </w:tc>
    </w:tr>
  </w:tbl>
  <w:p w:rsidR="00F20246" w:rsidRPr="00EB1C56" w:rsidRDefault="00F20246" w:rsidP="00BB537C">
    <w:pPr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FB"/>
    <w:multiLevelType w:val="hybridMultilevel"/>
    <w:tmpl w:val="7686710C"/>
    <w:lvl w:ilvl="0" w:tplc="50F401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50C71"/>
    <w:multiLevelType w:val="multilevel"/>
    <w:tmpl w:val="2F2C384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A0909"/>
    <w:multiLevelType w:val="hybridMultilevel"/>
    <w:tmpl w:val="EB2A47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4ED2"/>
    <w:multiLevelType w:val="hybridMultilevel"/>
    <w:tmpl w:val="41D29F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63AA"/>
    <w:multiLevelType w:val="hybridMultilevel"/>
    <w:tmpl w:val="8F3EAB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40360"/>
    <w:multiLevelType w:val="hybridMultilevel"/>
    <w:tmpl w:val="2F2C384C"/>
    <w:lvl w:ilvl="0" w:tplc="50F40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50F401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31269"/>
    <w:multiLevelType w:val="hybridMultilevel"/>
    <w:tmpl w:val="F3DCDFDE"/>
    <w:lvl w:ilvl="0" w:tplc="50F40138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4B7069"/>
    <w:multiLevelType w:val="hybridMultilevel"/>
    <w:tmpl w:val="B846CC02"/>
    <w:lvl w:ilvl="0" w:tplc="50F401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6C70B0"/>
    <w:multiLevelType w:val="hybridMultilevel"/>
    <w:tmpl w:val="9E78C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10D6"/>
    <w:multiLevelType w:val="hybridMultilevel"/>
    <w:tmpl w:val="16E6E94A"/>
    <w:lvl w:ilvl="0" w:tplc="650E51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87DE3"/>
    <w:multiLevelType w:val="hybridMultilevel"/>
    <w:tmpl w:val="E774E4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774B7"/>
    <w:multiLevelType w:val="hybridMultilevel"/>
    <w:tmpl w:val="D52467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76110"/>
    <w:multiLevelType w:val="hybridMultilevel"/>
    <w:tmpl w:val="88C20466"/>
    <w:lvl w:ilvl="0" w:tplc="127EC4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91799"/>
    <w:multiLevelType w:val="hybridMultilevel"/>
    <w:tmpl w:val="77A2086C"/>
    <w:lvl w:ilvl="0" w:tplc="9A620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66D54"/>
    <w:multiLevelType w:val="hybridMultilevel"/>
    <w:tmpl w:val="9A482C9C"/>
    <w:lvl w:ilvl="0" w:tplc="E504649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D647E"/>
    <w:multiLevelType w:val="hybridMultilevel"/>
    <w:tmpl w:val="06FC43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3544EA"/>
    <w:multiLevelType w:val="hybridMultilevel"/>
    <w:tmpl w:val="FA8ED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A3E5C"/>
    <w:multiLevelType w:val="hybridMultilevel"/>
    <w:tmpl w:val="C49E59F0"/>
    <w:lvl w:ilvl="0" w:tplc="650E51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D0989"/>
    <w:multiLevelType w:val="hybridMultilevel"/>
    <w:tmpl w:val="05FCD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E41CC"/>
    <w:multiLevelType w:val="hybridMultilevel"/>
    <w:tmpl w:val="E1C03F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6A05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731D7"/>
    <w:multiLevelType w:val="hybridMultilevel"/>
    <w:tmpl w:val="892023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401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C3E6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425E8D"/>
    <w:multiLevelType w:val="hybridMultilevel"/>
    <w:tmpl w:val="2DC66482"/>
    <w:lvl w:ilvl="0" w:tplc="2724E3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33265"/>
    <w:multiLevelType w:val="hybridMultilevel"/>
    <w:tmpl w:val="325410FA"/>
    <w:lvl w:ilvl="0" w:tplc="BE4A96CE">
      <w:start w:val="1"/>
      <w:numFmt w:val="decimal"/>
      <w:lvlText w:val="%1."/>
      <w:lvlJc w:val="left"/>
      <w:pPr>
        <w:tabs>
          <w:tab w:val="num" w:pos="-2352"/>
        </w:tabs>
        <w:ind w:left="-2352" w:hanging="360"/>
      </w:pPr>
    </w:lvl>
    <w:lvl w:ilvl="1" w:tplc="0A90971A" w:tentative="1">
      <w:start w:val="1"/>
      <w:numFmt w:val="decimal"/>
      <w:lvlText w:val="%2."/>
      <w:lvlJc w:val="left"/>
      <w:pPr>
        <w:tabs>
          <w:tab w:val="num" w:pos="-1632"/>
        </w:tabs>
        <w:ind w:left="-1632" w:hanging="360"/>
      </w:pPr>
    </w:lvl>
    <w:lvl w:ilvl="2" w:tplc="36C6D2D8" w:tentative="1">
      <w:start w:val="1"/>
      <w:numFmt w:val="decimal"/>
      <w:lvlText w:val="%3."/>
      <w:lvlJc w:val="left"/>
      <w:pPr>
        <w:tabs>
          <w:tab w:val="num" w:pos="-912"/>
        </w:tabs>
        <w:ind w:left="-912" w:hanging="360"/>
      </w:pPr>
    </w:lvl>
    <w:lvl w:ilvl="3" w:tplc="625247D2" w:tentative="1">
      <w:start w:val="1"/>
      <w:numFmt w:val="decimal"/>
      <w:lvlText w:val="%4."/>
      <w:lvlJc w:val="left"/>
      <w:pPr>
        <w:tabs>
          <w:tab w:val="num" w:pos="-192"/>
        </w:tabs>
        <w:ind w:left="-192" w:hanging="360"/>
      </w:pPr>
    </w:lvl>
    <w:lvl w:ilvl="4" w:tplc="A1408AC4" w:tentative="1">
      <w:start w:val="1"/>
      <w:numFmt w:val="decimal"/>
      <w:lvlText w:val="%5."/>
      <w:lvlJc w:val="left"/>
      <w:pPr>
        <w:tabs>
          <w:tab w:val="num" w:pos="528"/>
        </w:tabs>
        <w:ind w:left="528" w:hanging="360"/>
      </w:pPr>
    </w:lvl>
    <w:lvl w:ilvl="5" w:tplc="04D80B6C" w:tentative="1">
      <w:start w:val="1"/>
      <w:numFmt w:val="decimal"/>
      <w:lvlText w:val="%6."/>
      <w:lvlJc w:val="left"/>
      <w:pPr>
        <w:tabs>
          <w:tab w:val="num" w:pos="1248"/>
        </w:tabs>
        <w:ind w:left="1248" w:hanging="360"/>
      </w:pPr>
    </w:lvl>
    <w:lvl w:ilvl="6" w:tplc="97BEE792" w:tentative="1">
      <w:start w:val="1"/>
      <w:numFmt w:val="decimal"/>
      <w:lvlText w:val="%7."/>
      <w:lvlJc w:val="left"/>
      <w:pPr>
        <w:tabs>
          <w:tab w:val="num" w:pos="1968"/>
        </w:tabs>
        <w:ind w:left="1968" w:hanging="360"/>
      </w:pPr>
    </w:lvl>
    <w:lvl w:ilvl="7" w:tplc="4934DE30" w:tentative="1">
      <w:start w:val="1"/>
      <w:numFmt w:val="decimal"/>
      <w:lvlText w:val="%8."/>
      <w:lvlJc w:val="left"/>
      <w:pPr>
        <w:tabs>
          <w:tab w:val="num" w:pos="2688"/>
        </w:tabs>
        <w:ind w:left="2688" w:hanging="360"/>
      </w:pPr>
    </w:lvl>
    <w:lvl w:ilvl="8" w:tplc="91EC9708" w:tentative="1">
      <w:start w:val="1"/>
      <w:numFmt w:val="decimal"/>
      <w:lvlText w:val="%9."/>
      <w:lvlJc w:val="left"/>
      <w:pPr>
        <w:tabs>
          <w:tab w:val="num" w:pos="3408"/>
        </w:tabs>
        <w:ind w:left="3408" w:hanging="360"/>
      </w:pPr>
    </w:lvl>
  </w:abstractNum>
  <w:abstractNum w:abstractNumId="23">
    <w:nsid w:val="3B392DC6"/>
    <w:multiLevelType w:val="hybridMultilevel"/>
    <w:tmpl w:val="9B2C7FD0"/>
    <w:lvl w:ilvl="0" w:tplc="2724E3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35E3A"/>
    <w:multiLevelType w:val="hybridMultilevel"/>
    <w:tmpl w:val="4268F0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F7813"/>
    <w:multiLevelType w:val="hybridMultilevel"/>
    <w:tmpl w:val="75B04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25408"/>
    <w:multiLevelType w:val="hybridMultilevel"/>
    <w:tmpl w:val="7CB6C434"/>
    <w:lvl w:ilvl="0" w:tplc="650E5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767B5"/>
    <w:multiLevelType w:val="hybridMultilevel"/>
    <w:tmpl w:val="C7CA2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314419"/>
    <w:multiLevelType w:val="hybridMultilevel"/>
    <w:tmpl w:val="48B84E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50931"/>
    <w:multiLevelType w:val="hybridMultilevel"/>
    <w:tmpl w:val="AA7606BC"/>
    <w:lvl w:ilvl="0" w:tplc="127EC4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426E2"/>
    <w:multiLevelType w:val="hybridMultilevel"/>
    <w:tmpl w:val="B846CC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B816F7"/>
    <w:multiLevelType w:val="hybridMultilevel"/>
    <w:tmpl w:val="778822D8"/>
    <w:lvl w:ilvl="0" w:tplc="650E5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510A6"/>
    <w:multiLevelType w:val="hybridMultilevel"/>
    <w:tmpl w:val="D08287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85585B"/>
    <w:multiLevelType w:val="hybridMultilevel"/>
    <w:tmpl w:val="EA08C1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5B67C8"/>
    <w:multiLevelType w:val="hybridMultilevel"/>
    <w:tmpl w:val="7BB668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64366"/>
    <w:multiLevelType w:val="hybridMultilevel"/>
    <w:tmpl w:val="CD528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6A56AF"/>
    <w:multiLevelType w:val="hybridMultilevel"/>
    <w:tmpl w:val="7CC882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70BC5"/>
    <w:multiLevelType w:val="hybridMultilevel"/>
    <w:tmpl w:val="764480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6A05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24D45"/>
    <w:multiLevelType w:val="hybridMultilevel"/>
    <w:tmpl w:val="06B46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37B7F"/>
    <w:multiLevelType w:val="hybridMultilevel"/>
    <w:tmpl w:val="1EB8F5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44D7D"/>
    <w:multiLevelType w:val="hybridMultilevel"/>
    <w:tmpl w:val="105012D2"/>
    <w:lvl w:ilvl="0" w:tplc="EDCEB7FE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4176100"/>
    <w:multiLevelType w:val="hybridMultilevel"/>
    <w:tmpl w:val="314A6AE6"/>
    <w:lvl w:ilvl="0" w:tplc="0410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AF42D6F"/>
    <w:multiLevelType w:val="hybridMultilevel"/>
    <w:tmpl w:val="4928FB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16095"/>
    <w:multiLevelType w:val="hybridMultilevel"/>
    <w:tmpl w:val="89F4E5E2"/>
    <w:lvl w:ilvl="0" w:tplc="50F40138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D740F8"/>
    <w:multiLevelType w:val="hybridMultilevel"/>
    <w:tmpl w:val="7298C822"/>
    <w:lvl w:ilvl="0" w:tplc="04100011">
      <w:start w:val="1"/>
      <w:numFmt w:val="decimal"/>
      <w:lvlText w:val="%1)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>
    <w:nsid w:val="7E8E73B0"/>
    <w:multiLevelType w:val="hybridMultilevel"/>
    <w:tmpl w:val="3F064B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50F401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0"/>
  </w:num>
  <w:num w:numId="4">
    <w:abstractNumId w:val="7"/>
  </w:num>
  <w:num w:numId="5">
    <w:abstractNumId w:val="22"/>
  </w:num>
  <w:num w:numId="6">
    <w:abstractNumId w:val="32"/>
  </w:num>
  <w:num w:numId="7">
    <w:abstractNumId w:val="33"/>
  </w:num>
  <w:num w:numId="8">
    <w:abstractNumId w:val="28"/>
  </w:num>
  <w:num w:numId="9">
    <w:abstractNumId w:val="35"/>
  </w:num>
  <w:num w:numId="10">
    <w:abstractNumId w:val="27"/>
  </w:num>
  <w:num w:numId="11">
    <w:abstractNumId w:val="10"/>
  </w:num>
  <w:num w:numId="12">
    <w:abstractNumId w:val="5"/>
  </w:num>
  <w:num w:numId="13">
    <w:abstractNumId w:val="1"/>
  </w:num>
  <w:num w:numId="14">
    <w:abstractNumId w:val="45"/>
  </w:num>
  <w:num w:numId="15">
    <w:abstractNumId w:val="11"/>
  </w:num>
  <w:num w:numId="16">
    <w:abstractNumId w:val="42"/>
  </w:num>
  <w:num w:numId="17">
    <w:abstractNumId w:val="43"/>
  </w:num>
  <w:num w:numId="18">
    <w:abstractNumId w:val="6"/>
  </w:num>
  <w:num w:numId="19">
    <w:abstractNumId w:val="0"/>
  </w:num>
  <w:num w:numId="20">
    <w:abstractNumId w:val="16"/>
  </w:num>
  <w:num w:numId="21">
    <w:abstractNumId w:val="44"/>
  </w:num>
  <w:num w:numId="22">
    <w:abstractNumId w:val="36"/>
  </w:num>
  <w:num w:numId="23">
    <w:abstractNumId w:val="25"/>
  </w:num>
  <w:num w:numId="24">
    <w:abstractNumId w:val="41"/>
  </w:num>
  <w:num w:numId="25">
    <w:abstractNumId w:val="24"/>
  </w:num>
  <w:num w:numId="26">
    <w:abstractNumId w:val="38"/>
  </w:num>
  <w:num w:numId="27">
    <w:abstractNumId w:val="39"/>
  </w:num>
  <w:num w:numId="28">
    <w:abstractNumId w:val="4"/>
  </w:num>
  <w:num w:numId="29">
    <w:abstractNumId w:val="3"/>
  </w:num>
  <w:num w:numId="30">
    <w:abstractNumId w:val="26"/>
  </w:num>
  <w:num w:numId="31">
    <w:abstractNumId w:val="31"/>
  </w:num>
  <w:num w:numId="32">
    <w:abstractNumId w:val="17"/>
  </w:num>
  <w:num w:numId="33">
    <w:abstractNumId w:val="9"/>
  </w:num>
  <w:num w:numId="34">
    <w:abstractNumId w:val="34"/>
  </w:num>
  <w:num w:numId="35">
    <w:abstractNumId w:val="2"/>
  </w:num>
  <w:num w:numId="36">
    <w:abstractNumId w:val="37"/>
  </w:num>
  <w:num w:numId="37">
    <w:abstractNumId w:val="19"/>
  </w:num>
  <w:num w:numId="38">
    <w:abstractNumId w:val="40"/>
  </w:num>
  <w:num w:numId="39">
    <w:abstractNumId w:val="14"/>
  </w:num>
  <w:num w:numId="40">
    <w:abstractNumId w:val="21"/>
  </w:num>
  <w:num w:numId="41">
    <w:abstractNumId w:val="12"/>
  </w:num>
  <w:num w:numId="42">
    <w:abstractNumId w:val="29"/>
  </w:num>
  <w:num w:numId="43">
    <w:abstractNumId w:val="23"/>
  </w:num>
  <w:num w:numId="44">
    <w:abstractNumId w:val="13"/>
  </w:num>
  <w:num w:numId="45">
    <w:abstractNumId w:val="8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23AC2"/>
    <w:rsid w:val="00007341"/>
    <w:rsid w:val="00007AB6"/>
    <w:rsid w:val="00032296"/>
    <w:rsid w:val="0003315E"/>
    <w:rsid w:val="00034F9A"/>
    <w:rsid w:val="00035D18"/>
    <w:rsid w:val="00053493"/>
    <w:rsid w:val="000555E7"/>
    <w:rsid w:val="00092664"/>
    <w:rsid w:val="00094D89"/>
    <w:rsid w:val="00095DBE"/>
    <w:rsid w:val="000B2C52"/>
    <w:rsid w:val="000C1BA5"/>
    <w:rsid w:val="000D49A2"/>
    <w:rsid w:val="00102770"/>
    <w:rsid w:val="0013250A"/>
    <w:rsid w:val="00133BA2"/>
    <w:rsid w:val="001A4DF4"/>
    <w:rsid w:val="001B0268"/>
    <w:rsid w:val="001B4E20"/>
    <w:rsid w:val="001C4A03"/>
    <w:rsid w:val="001D7F98"/>
    <w:rsid w:val="002065A4"/>
    <w:rsid w:val="00210669"/>
    <w:rsid w:val="00211B8B"/>
    <w:rsid w:val="00223851"/>
    <w:rsid w:val="00224C1D"/>
    <w:rsid w:val="00234CAB"/>
    <w:rsid w:val="00281BE3"/>
    <w:rsid w:val="00283EB0"/>
    <w:rsid w:val="002945DC"/>
    <w:rsid w:val="002B2EFC"/>
    <w:rsid w:val="002B75C5"/>
    <w:rsid w:val="002C0F39"/>
    <w:rsid w:val="00310EEA"/>
    <w:rsid w:val="00313332"/>
    <w:rsid w:val="003140E4"/>
    <w:rsid w:val="00321B42"/>
    <w:rsid w:val="00323AC2"/>
    <w:rsid w:val="0033096E"/>
    <w:rsid w:val="00346F6B"/>
    <w:rsid w:val="003516C2"/>
    <w:rsid w:val="00364B18"/>
    <w:rsid w:val="0037482C"/>
    <w:rsid w:val="003C25A1"/>
    <w:rsid w:val="003C71D5"/>
    <w:rsid w:val="003E2E10"/>
    <w:rsid w:val="003F13A1"/>
    <w:rsid w:val="00401C31"/>
    <w:rsid w:val="00425C81"/>
    <w:rsid w:val="00437DE8"/>
    <w:rsid w:val="00444D5C"/>
    <w:rsid w:val="00446051"/>
    <w:rsid w:val="00475F37"/>
    <w:rsid w:val="00476375"/>
    <w:rsid w:val="00495463"/>
    <w:rsid w:val="004A1BD7"/>
    <w:rsid w:val="004A6AEE"/>
    <w:rsid w:val="004C2B44"/>
    <w:rsid w:val="004C7546"/>
    <w:rsid w:val="004D5C6F"/>
    <w:rsid w:val="004E2402"/>
    <w:rsid w:val="004E3FC1"/>
    <w:rsid w:val="00504568"/>
    <w:rsid w:val="00582F60"/>
    <w:rsid w:val="0058352A"/>
    <w:rsid w:val="00596762"/>
    <w:rsid w:val="005A567A"/>
    <w:rsid w:val="005E6AE9"/>
    <w:rsid w:val="005F21F6"/>
    <w:rsid w:val="005F7F66"/>
    <w:rsid w:val="0061795A"/>
    <w:rsid w:val="00642229"/>
    <w:rsid w:val="006439C5"/>
    <w:rsid w:val="00646619"/>
    <w:rsid w:val="00675343"/>
    <w:rsid w:val="00676935"/>
    <w:rsid w:val="00682CB6"/>
    <w:rsid w:val="00686BF7"/>
    <w:rsid w:val="006A6779"/>
    <w:rsid w:val="006D2774"/>
    <w:rsid w:val="006D2FE9"/>
    <w:rsid w:val="007435AC"/>
    <w:rsid w:val="007529C8"/>
    <w:rsid w:val="00755203"/>
    <w:rsid w:val="007621F1"/>
    <w:rsid w:val="00776FA7"/>
    <w:rsid w:val="007A513B"/>
    <w:rsid w:val="007D3475"/>
    <w:rsid w:val="007D47BF"/>
    <w:rsid w:val="007E2B38"/>
    <w:rsid w:val="007F4591"/>
    <w:rsid w:val="00801840"/>
    <w:rsid w:val="00810C24"/>
    <w:rsid w:val="008118DD"/>
    <w:rsid w:val="00824ACE"/>
    <w:rsid w:val="00824B64"/>
    <w:rsid w:val="00873A28"/>
    <w:rsid w:val="008845F2"/>
    <w:rsid w:val="008A530A"/>
    <w:rsid w:val="008A602E"/>
    <w:rsid w:val="008D1B81"/>
    <w:rsid w:val="008E6E2B"/>
    <w:rsid w:val="008F5AC0"/>
    <w:rsid w:val="008F7CC8"/>
    <w:rsid w:val="00901E46"/>
    <w:rsid w:val="00903A51"/>
    <w:rsid w:val="00914D30"/>
    <w:rsid w:val="00916FC5"/>
    <w:rsid w:val="009275EE"/>
    <w:rsid w:val="00975DBC"/>
    <w:rsid w:val="00977A00"/>
    <w:rsid w:val="00985968"/>
    <w:rsid w:val="00986CA5"/>
    <w:rsid w:val="009B0CAC"/>
    <w:rsid w:val="009B3698"/>
    <w:rsid w:val="00A1624C"/>
    <w:rsid w:val="00A179E2"/>
    <w:rsid w:val="00A75CC5"/>
    <w:rsid w:val="00A85719"/>
    <w:rsid w:val="00A92F3B"/>
    <w:rsid w:val="00AB1D05"/>
    <w:rsid w:val="00AC7F13"/>
    <w:rsid w:val="00AD3513"/>
    <w:rsid w:val="00AD6F4D"/>
    <w:rsid w:val="00AF61D1"/>
    <w:rsid w:val="00B109C3"/>
    <w:rsid w:val="00B25F85"/>
    <w:rsid w:val="00B2705E"/>
    <w:rsid w:val="00B319FC"/>
    <w:rsid w:val="00B35794"/>
    <w:rsid w:val="00B65EF8"/>
    <w:rsid w:val="00BB537C"/>
    <w:rsid w:val="00BB5432"/>
    <w:rsid w:val="00BD6658"/>
    <w:rsid w:val="00C1097A"/>
    <w:rsid w:val="00C5031F"/>
    <w:rsid w:val="00C63187"/>
    <w:rsid w:val="00C65488"/>
    <w:rsid w:val="00C85F9D"/>
    <w:rsid w:val="00CB0A5C"/>
    <w:rsid w:val="00CB4135"/>
    <w:rsid w:val="00CB4FA9"/>
    <w:rsid w:val="00CC0A1C"/>
    <w:rsid w:val="00CD35A2"/>
    <w:rsid w:val="00CE7B5E"/>
    <w:rsid w:val="00CF78DA"/>
    <w:rsid w:val="00D15216"/>
    <w:rsid w:val="00D20301"/>
    <w:rsid w:val="00D217B4"/>
    <w:rsid w:val="00D52F61"/>
    <w:rsid w:val="00D74406"/>
    <w:rsid w:val="00D83EEA"/>
    <w:rsid w:val="00D9446E"/>
    <w:rsid w:val="00DA0274"/>
    <w:rsid w:val="00DA1807"/>
    <w:rsid w:val="00DB2AF4"/>
    <w:rsid w:val="00DC4305"/>
    <w:rsid w:val="00DC5F0F"/>
    <w:rsid w:val="00DE328B"/>
    <w:rsid w:val="00E24572"/>
    <w:rsid w:val="00E34CF2"/>
    <w:rsid w:val="00E562FB"/>
    <w:rsid w:val="00E615AC"/>
    <w:rsid w:val="00E61B5D"/>
    <w:rsid w:val="00E63172"/>
    <w:rsid w:val="00E7499E"/>
    <w:rsid w:val="00E90A33"/>
    <w:rsid w:val="00EB1C56"/>
    <w:rsid w:val="00EB503A"/>
    <w:rsid w:val="00ED790B"/>
    <w:rsid w:val="00EE5751"/>
    <w:rsid w:val="00EF169B"/>
    <w:rsid w:val="00EF40E1"/>
    <w:rsid w:val="00F170C6"/>
    <w:rsid w:val="00F20246"/>
    <w:rsid w:val="00F2303B"/>
    <w:rsid w:val="00F46555"/>
    <w:rsid w:val="00F50254"/>
    <w:rsid w:val="00F725F5"/>
    <w:rsid w:val="00F82B29"/>
    <w:rsid w:val="00F8602D"/>
    <w:rsid w:val="00F9638D"/>
    <w:rsid w:val="00FB4A62"/>
    <w:rsid w:val="00FB6706"/>
    <w:rsid w:val="00FD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97A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1840"/>
    <w:pPr>
      <w:keepNext/>
      <w:widowControl w:val="0"/>
      <w:spacing w:before="240"/>
      <w:ind w:left="6373"/>
      <w:jc w:val="both"/>
      <w:outlineLvl w:val="0"/>
    </w:pPr>
    <w:rPr>
      <w:b/>
      <w:sz w:val="22"/>
    </w:rPr>
  </w:style>
  <w:style w:type="paragraph" w:styleId="Titolo3">
    <w:name w:val="heading 3"/>
    <w:basedOn w:val="Normale"/>
    <w:next w:val="Normale"/>
    <w:qFormat/>
    <w:rsid w:val="00801840"/>
    <w:pPr>
      <w:keepNext/>
      <w:widowControl w:val="0"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01840"/>
    <w:pPr>
      <w:jc w:val="center"/>
    </w:pPr>
    <w:rPr>
      <w:b/>
      <w:bCs/>
      <w:sz w:val="40"/>
    </w:rPr>
  </w:style>
  <w:style w:type="paragraph" w:styleId="Corpodeltesto">
    <w:name w:val="Body Text"/>
    <w:basedOn w:val="Normale"/>
    <w:rsid w:val="00801840"/>
    <w:pPr>
      <w:autoSpaceDE w:val="0"/>
      <w:autoSpaceDN w:val="0"/>
      <w:adjustRightInd w:val="0"/>
      <w:spacing w:line="360" w:lineRule="auto"/>
      <w:jc w:val="both"/>
    </w:pPr>
  </w:style>
  <w:style w:type="paragraph" w:styleId="Intestazione">
    <w:name w:val="header"/>
    <w:basedOn w:val="Normale"/>
    <w:rsid w:val="008018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184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01840"/>
    <w:pPr>
      <w:spacing w:before="100" w:beforeAutospacing="1" w:after="100" w:afterAutospacing="1"/>
    </w:pPr>
    <w:rPr>
      <w:color w:val="000000"/>
    </w:rPr>
  </w:style>
  <w:style w:type="paragraph" w:styleId="Testonotaapidipagina">
    <w:name w:val="footnote text"/>
    <w:basedOn w:val="Normale"/>
    <w:semiHidden/>
    <w:rsid w:val="0080184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01840"/>
    <w:rPr>
      <w:vertAlign w:val="superscript"/>
    </w:rPr>
  </w:style>
  <w:style w:type="paragraph" w:styleId="Testofumetto">
    <w:name w:val="Balloon Text"/>
    <w:basedOn w:val="Normale"/>
    <w:semiHidden/>
    <w:rsid w:val="008018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1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BF7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4655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46555"/>
  </w:style>
  <w:style w:type="character" w:styleId="Rimandonotadichiusura">
    <w:name w:val="endnote reference"/>
    <w:basedOn w:val="Carpredefinitoparagrafo"/>
    <w:uiPriority w:val="99"/>
    <w:semiHidden/>
    <w:unhideWhenUsed/>
    <w:rsid w:val="00F465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E2402"/>
    <w:pPr>
      <w:ind w:left="720"/>
      <w:contextualSpacing/>
    </w:pPr>
  </w:style>
  <w:style w:type="paragraph" w:customStyle="1" w:styleId="Default">
    <w:name w:val="Default"/>
    <w:rsid w:val="004E2402"/>
    <w:pPr>
      <w:autoSpaceDE w:val="0"/>
      <w:autoSpaceDN w:val="0"/>
      <w:adjustRightInd w:val="0"/>
    </w:pPr>
    <w:rPr>
      <w:rFonts w:ascii="Bodoni MT" w:hAnsi="Bodoni MT" w:cs="Bodoni MT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1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D66341-0742-4817-8558-F09217BD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Pisa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Pisa</dc:creator>
  <cp:keywords/>
  <cp:lastModifiedBy>f.piccirilli</cp:lastModifiedBy>
  <cp:revision>54</cp:revision>
  <cp:lastPrinted>2016-03-03T13:55:00Z</cp:lastPrinted>
  <dcterms:created xsi:type="dcterms:W3CDTF">2014-01-30T14:28:00Z</dcterms:created>
  <dcterms:modified xsi:type="dcterms:W3CDTF">2016-09-19T07:17:00Z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1238046020</vt:i4>
  </property>
  <property fmtid="{D5CDD505-2E9C-101B-9397-08002B2CF9AE}" pid="3" name="_EmailSubject">
    <vt:lpwstr>musicali.doc</vt:lpwstr>
  </property>
  <property fmtid="{D5CDD505-2E9C-101B-9397-08002B2CF9AE}" pid="4" name="_AuthorEmail">
    <vt:lpwstr>f.piccirilli@comune.pisa.it</vt:lpwstr>
  </property>
  <property fmtid="{D5CDD505-2E9C-101B-9397-08002B2CF9AE}" pid="5" name="_AuthorEmailDisplayName">
    <vt:lpwstr>Franco Piccirilli</vt:lpwstr>
  </property>
  <property fmtid="{D5CDD505-2E9C-101B-9397-08002B2CF9AE}" pid="6" name="_ReviewingToolsShownOnce">
    <vt:lpwstr/>
  </property>
</Properties>
</file>